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B9" w:rsidRPr="001F5DE2" w:rsidRDefault="003C55B9" w:rsidP="003C55B9">
      <w:pPr>
        <w:pStyle w:val="Kopfzeile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1F5DE2">
        <w:rPr>
          <w:rFonts w:ascii="Arial" w:hAnsi="Arial" w:cs="Arial"/>
          <w:sz w:val="28"/>
          <w:szCs w:val="28"/>
          <w:u w:val="single"/>
        </w:rPr>
        <w:t>Muster- Informationsblatt für Mitarbeiter</w:t>
      </w:r>
      <w:r w:rsidRPr="001F5DE2">
        <w:rPr>
          <w:rFonts w:ascii="Arial" w:hAnsi="Arial" w:cs="Arial"/>
          <w:sz w:val="28"/>
          <w:szCs w:val="28"/>
          <w:u w:val="single"/>
        </w:rPr>
        <w:tab/>
        <w:t>Logo Krankenhaus</w:t>
      </w:r>
    </w:p>
    <w:p w:rsidR="00C64094" w:rsidRDefault="00C64094" w:rsidP="00EB7D35">
      <w:pPr>
        <w:widowControl w:val="0"/>
        <w:rPr>
          <w:rFonts w:ascii="Arial" w:hAnsi="Arial" w:cs="Arial"/>
          <w:b/>
          <w:sz w:val="32"/>
          <w:szCs w:val="32"/>
        </w:rPr>
      </w:pPr>
    </w:p>
    <w:p w:rsidR="003C55B9" w:rsidRDefault="003C55B9" w:rsidP="003C55B9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</w:p>
    <w:p w:rsidR="003C55B9" w:rsidRDefault="00994486" w:rsidP="003C55B9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3C55B9">
        <w:rPr>
          <w:rFonts w:ascii="Arial" w:hAnsi="Arial" w:cs="Arial"/>
          <w:b/>
          <w:sz w:val="40"/>
          <w:szCs w:val="40"/>
        </w:rPr>
        <w:t>Ambulante Hospizarbeit</w:t>
      </w:r>
      <w:r w:rsidR="00523A90" w:rsidRPr="003C55B9">
        <w:rPr>
          <w:rFonts w:ascii="Arial" w:hAnsi="Arial" w:cs="Arial"/>
          <w:b/>
          <w:sz w:val="40"/>
          <w:szCs w:val="40"/>
        </w:rPr>
        <w:t xml:space="preserve"> im Krankenhaus</w:t>
      </w:r>
    </w:p>
    <w:p w:rsidR="00994486" w:rsidRPr="003C55B9" w:rsidRDefault="00523A90" w:rsidP="003C55B9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3C55B9">
        <w:rPr>
          <w:rFonts w:ascii="Arial" w:hAnsi="Arial" w:cs="Arial"/>
          <w:b/>
          <w:sz w:val="40"/>
          <w:szCs w:val="40"/>
        </w:rPr>
        <w:t>und darüber hinaus</w:t>
      </w:r>
    </w:p>
    <w:p w:rsidR="00C64094" w:rsidRPr="003C55B9" w:rsidRDefault="00C64094" w:rsidP="000A34DD">
      <w:pPr>
        <w:jc w:val="both"/>
        <w:rPr>
          <w:rFonts w:ascii="Arial" w:hAnsi="Arial" w:cs="Arial"/>
          <w:color w:val="000000"/>
        </w:rPr>
      </w:pPr>
    </w:p>
    <w:p w:rsidR="000A34DD" w:rsidRPr="005E3D62" w:rsidRDefault="000A34DD" w:rsidP="000A34DD">
      <w:pPr>
        <w:jc w:val="both"/>
        <w:rPr>
          <w:rFonts w:ascii="Arial" w:hAnsi="Arial" w:cs="Arial"/>
          <w:sz w:val="22"/>
          <w:szCs w:val="22"/>
        </w:rPr>
      </w:pPr>
      <w:r w:rsidRPr="003C55B9">
        <w:rPr>
          <w:rFonts w:ascii="Arial" w:hAnsi="Arial" w:cs="Arial"/>
          <w:color w:val="000000"/>
          <w:sz w:val="22"/>
          <w:szCs w:val="22"/>
        </w:rPr>
        <w:t>Der Aufenthalt in einem Krankenhaus ist fast immer mit der Hoffnung auf Genesung verbunden. Doch es gibt auch Situationen, in denen das Ziel körperlicher Gesundheit in unerreichbare Fe</w:t>
      </w:r>
      <w:r w:rsidRPr="003C55B9">
        <w:rPr>
          <w:rFonts w:ascii="Arial" w:hAnsi="Arial" w:cs="Arial"/>
          <w:color w:val="000000"/>
          <w:sz w:val="22"/>
          <w:szCs w:val="22"/>
        </w:rPr>
        <w:t>r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ne rückt. Hierbei besteht die Möglichkeit, </w:t>
      </w:r>
      <w:r w:rsidR="00F72DAC" w:rsidRPr="00106E33">
        <w:rPr>
          <w:rFonts w:ascii="Arial" w:hAnsi="Arial" w:cs="Arial"/>
          <w:sz w:val="22"/>
          <w:szCs w:val="22"/>
        </w:rPr>
        <w:t>geschulte</w:t>
      </w:r>
      <w:r w:rsidRPr="00106E33">
        <w:rPr>
          <w:rFonts w:ascii="Arial" w:hAnsi="Arial" w:cs="Arial"/>
          <w:sz w:val="22"/>
          <w:szCs w:val="22"/>
        </w:rPr>
        <w:t xml:space="preserve"> e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hrenamtliche </w:t>
      </w:r>
      <w:r w:rsidRPr="005E3D62">
        <w:rPr>
          <w:rFonts w:ascii="Arial" w:hAnsi="Arial" w:cs="Arial"/>
          <w:sz w:val="22"/>
          <w:szCs w:val="22"/>
        </w:rPr>
        <w:t>Hospizmitarbeiter</w:t>
      </w:r>
      <w:r w:rsidR="00106E33" w:rsidRPr="005E3D62">
        <w:rPr>
          <w:rFonts w:ascii="Arial" w:hAnsi="Arial" w:cs="Arial"/>
          <w:sz w:val="22"/>
          <w:szCs w:val="22"/>
        </w:rPr>
        <w:t>i</w:t>
      </w:r>
      <w:r w:rsidRPr="005E3D62">
        <w:rPr>
          <w:rFonts w:ascii="Arial" w:hAnsi="Arial" w:cs="Arial"/>
          <w:sz w:val="22"/>
          <w:szCs w:val="22"/>
        </w:rPr>
        <w:t xml:space="preserve">nnen </w:t>
      </w:r>
      <w:r w:rsidR="00106E33" w:rsidRPr="005E3D62">
        <w:rPr>
          <w:rFonts w:ascii="Arial" w:hAnsi="Arial" w:cs="Arial"/>
          <w:sz w:val="22"/>
          <w:szCs w:val="22"/>
        </w:rPr>
        <w:t>und –</w:t>
      </w:r>
      <w:proofErr w:type="spellStart"/>
      <w:r w:rsidR="00106E33" w:rsidRPr="005E3D62">
        <w:rPr>
          <w:rFonts w:ascii="Arial" w:hAnsi="Arial" w:cs="Arial"/>
          <w:sz w:val="22"/>
          <w:szCs w:val="22"/>
        </w:rPr>
        <w:t>mitarbeiter</w:t>
      </w:r>
      <w:proofErr w:type="spellEnd"/>
      <w:r w:rsidR="00106E33" w:rsidRPr="005E3D62">
        <w:rPr>
          <w:rFonts w:ascii="Arial" w:hAnsi="Arial" w:cs="Arial"/>
          <w:sz w:val="22"/>
          <w:szCs w:val="22"/>
        </w:rPr>
        <w:t xml:space="preserve"> </w:t>
      </w:r>
      <w:r w:rsidRPr="005E3D62">
        <w:rPr>
          <w:rFonts w:ascii="Arial" w:hAnsi="Arial" w:cs="Arial"/>
          <w:sz w:val="22"/>
          <w:szCs w:val="22"/>
        </w:rPr>
        <w:t>im Rahmen der ambulanten Hospizversorgung einzubezi</w:t>
      </w:r>
      <w:r w:rsidRPr="005E3D62">
        <w:rPr>
          <w:rFonts w:ascii="Arial" w:hAnsi="Arial" w:cs="Arial"/>
          <w:sz w:val="22"/>
          <w:szCs w:val="22"/>
        </w:rPr>
        <w:t>e</w:t>
      </w:r>
      <w:r w:rsidRPr="005E3D62">
        <w:rPr>
          <w:rFonts w:ascii="Arial" w:hAnsi="Arial" w:cs="Arial"/>
          <w:sz w:val="22"/>
          <w:szCs w:val="22"/>
        </w:rPr>
        <w:t>hen.</w:t>
      </w:r>
    </w:p>
    <w:p w:rsidR="000A34DD" w:rsidRPr="005E3D62" w:rsidRDefault="000A34DD" w:rsidP="000A34DD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Es handelt sich dabei um ein niedrigschwelliges Angebot, welches keine ärztliche Ve</w:t>
      </w:r>
      <w:r w:rsidRPr="005E3D62">
        <w:rPr>
          <w:rFonts w:ascii="Arial" w:hAnsi="Arial" w:cs="Arial"/>
          <w:sz w:val="22"/>
          <w:szCs w:val="22"/>
        </w:rPr>
        <w:t>r</w:t>
      </w:r>
      <w:r w:rsidRPr="005E3D62">
        <w:rPr>
          <w:rFonts w:ascii="Arial" w:hAnsi="Arial" w:cs="Arial"/>
          <w:sz w:val="22"/>
          <w:szCs w:val="22"/>
        </w:rPr>
        <w:t xml:space="preserve">ordnung </w:t>
      </w:r>
      <w:r w:rsidR="00657112" w:rsidRPr="005E3D62">
        <w:rPr>
          <w:rFonts w:ascii="Arial" w:hAnsi="Arial" w:cs="Arial"/>
          <w:sz w:val="22"/>
          <w:szCs w:val="22"/>
        </w:rPr>
        <w:t>bzw.</w:t>
      </w:r>
      <w:r w:rsidRPr="005E3D62">
        <w:rPr>
          <w:rFonts w:ascii="Arial" w:hAnsi="Arial" w:cs="Arial"/>
          <w:sz w:val="22"/>
          <w:szCs w:val="22"/>
        </w:rPr>
        <w:t xml:space="preserve"> </w:t>
      </w:r>
      <w:r w:rsidR="00657112" w:rsidRPr="005E3D62">
        <w:rPr>
          <w:rFonts w:ascii="Arial" w:hAnsi="Arial" w:cs="Arial"/>
          <w:sz w:val="22"/>
          <w:szCs w:val="22"/>
        </w:rPr>
        <w:t xml:space="preserve">ärztliche </w:t>
      </w:r>
      <w:r w:rsidRPr="005E3D62">
        <w:rPr>
          <w:rFonts w:ascii="Arial" w:hAnsi="Arial" w:cs="Arial"/>
          <w:sz w:val="22"/>
          <w:szCs w:val="22"/>
        </w:rPr>
        <w:t>Beauftragung sowie keine Kostenübernahmeerklärung durch die Krankenkassen oder E</w:t>
      </w:r>
      <w:r w:rsidRPr="005E3D62">
        <w:rPr>
          <w:rFonts w:ascii="Arial" w:hAnsi="Arial" w:cs="Arial"/>
          <w:sz w:val="22"/>
          <w:szCs w:val="22"/>
        </w:rPr>
        <w:t>i</w:t>
      </w:r>
      <w:r w:rsidRPr="005E3D62">
        <w:rPr>
          <w:rFonts w:ascii="Arial" w:hAnsi="Arial" w:cs="Arial"/>
          <w:sz w:val="22"/>
          <w:szCs w:val="22"/>
        </w:rPr>
        <w:t>genbeteiligung der Patient</w:t>
      </w:r>
      <w:r w:rsidR="00106E33" w:rsidRPr="005E3D62">
        <w:rPr>
          <w:rFonts w:ascii="Arial" w:hAnsi="Arial" w:cs="Arial"/>
          <w:sz w:val="22"/>
          <w:szCs w:val="22"/>
        </w:rPr>
        <w:t>innen und Patienten</w:t>
      </w:r>
      <w:r w:rsidRPr="005E3D62">
        <w:rPr>
          <w:rFonts w:ascii="Arial" w:hAnsi="Arial" w:cs="Arial"/>
          <w:sz w:val="22"/>
          <w:szCs w:val="22"/>
        </w:rPr>
        <w:t xml:space="preserve"> erfordert.</w:t>
      </w:r>
    </w:p>
    <w:p w:rsidR="000A34DD" w:rsidRPr="005E3D62" w:rsidRDefault="000A34DD" w:rsidP="000A34DD">
      <w:pPr>
        <w:jc w:val="both"/>
        <w:rPr>
          <w:rFonts w:ascii="Arial" w:hAnsi="Arial" w:cs="Arial"/>
          <w:sz w:val="6"/>
          <w:szCs w:val="6"/>
        </w:rPr>
      </w:pPr>
    </w:p>
    <w:p w:rsidR="00F72DAC" w:rsidRPr="005E3D62" w:rsidRDefault="000A34DD" w:rsidP="000A34DD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Um unseren Patient</w:t>
      </w:r>
      <w:r w:rsidR="00106E33" w:rsidRPr="005E3D62">
        <w:rPr>
          <w:rFonts w:ascii="Arial" w:hAnsi="Arial" w:cs="Arial"/>
          <w:sz w:val="22"/>
          <w:szCs w:val="22"/>
        </w:rPr>
        <w:t>en</w:t>
      </w:r>
      <w:r w:rsidRPr="005E3D62">
        <w:rPr>
          <w:rFonts w:ascii="Arial" w:hAnsi="Arial" w:cs="Arial"/>
          <w:sz w:val="22"/>
          <w:szCs w:val="22"/>
        </w:rPr>
        <w:t xml:space="preserve"> diese Möglichkeit offerieren zu können, hat unser Kranke</w:t>
      </w:r>
      <w:r w:rsidRPr="005E3D62">
        <w:rPr>
          <w:rFonts w:ascii="Arial" w:hAnsi="Arial" w:cs="Arial"/>
          <w:sz w:val="22"/>
          <w:szCs w:val="22"/>
        </w:rPr>
        <w:t>n</w:t>
      </w:r>
      <w:r w:rsidRPr="005E3D62">
        <w:rPr>
          <w:rFonts w:ascii="Arial" w:hAnsi="Arial" w:cs="Arial"/>
          <w:sz w:val="22"/>
          <w:szCs w:val="22"/>
        </w:rPr>
        <w:t>haus eine Kooperationsvereinbarung mit</w:t>
      </w:r>
      <w:r w:rsidR="00E514D5" w:rsidRPr="005E3D62">
        <w:rPr>
          <w:rFonts w:ascii="Arial" w:hAnsi="Arial" w:cs="Arial"/>
          <w:sz w:val="22"/>
          <w:szCs w:val="22"/>
        </w:rPr>
        <w:t xml:space="preserve"> dem </w:t>
      </w:r>
      <w:r w:rsidR="0076779E" w:rsidRPr="005E3D62">
        <w:rPr>
          <w:rFonts w:ascii="Arial" w:hAnsi="Arial" w:cs="Arial"/>
          <w:sz w:val="22"/>
          <w:szCs w:val="22"/>
        </w:rPr>
        <w:t xml:space="preserve">unter 5. </w:t>
      </w:r>
      <w:r w:rsidR="00E514D5" w:rsidRPr="005E3D62">
        <w:rPr>
          <w:rFonts w:ascii="Arial" w:hAnsi="Arial" w:cs="Arial"/>
          <w:sz w:val="22"/>
          <w:szCs w:val="22"/>
        </w:rPr>
        <w:t>aufgeführten Hospi</w:t>
      </w:r>
      <w:r w:rsidR="00E514D5" w:rsidRPr="005E3D62">
        <w:rPr>
          <w:rFonts w:ascii="Arial" w:hAnsi="Arial" w:cs="Arial"/>
          <w:sz w:val="22"/>
          <w:szCs w:val="22"/>
        </w:rPr>
        <w:t>z</w:t>
      </w:r>
      <w:r w:rsidR="00E514D5" w:rsidRPr="005E3D62">
        <w:rPr>
          <w:rFonts w:ascii="Arial" w:hAnsi="Arial" w:cs="Arial"/>
          <w:sz w:val="22"/>
          <w:szCs w:val="22"/>
        </w:rPr>
        <w:t xml:space="preserve">diensten </w:t>
      </w:r>
      <w:r w:rsidRPr="005E3D62">
        <w:rPr>
          <w:rFonts w:ascii="Arial" w:hAnsi="Arial" w:cs="Arial"/>
          <w:sz w:val="22"/>
          <w:szCs w:val="22"/>
        </w:rPr>
        <w:t>getrof</w:t>
      </w:r>
      <w:r w:rsidR="0076779E" w:rsidRPr="005E3D62">
        <w:rPr>
          <w:rFonts w:ascii="Arial" w:hAnsi="Arial" w:cs="Arial"/>
          <w:sz w:val="22"/>
          <w:szCs w:val="22"/>
        </w:rPr>
        <w:t>fen:</w:t>
      </w:r>
    </w:p>
    <w:p w:rsidR="0076779E" w:rsidRPr="005E3D62" w:rsidRDefault="0076779E" w:rsidP="000A34DD">
      <w:pPr>
        <w:jc w:val="both"/>
        <w:rPr>
          <w:rFonts w:ascii="Arial" w:hAnsi="Arial" w:cs="Arial"/>
          <w:sz w:val="6"/>
          <w:szCs w:val="6"/>
        </w:rPr>
      </w:pPr>
    </w:p>
    <w:p w:rsidR="000A34DD" w:rsidRPr="005E3D62" w:rsidRDefault="00F72DAC" w:rsidP="000A34DD">
      <w:pPr>
        <w:jc w:val="both"/>
        <w:rPr>
          <w:rFonts w:ascii="Arial" w:hAnsi="Arial" w:cs="Arial"/>
          <w:i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Es versteht sich von selbst, dass ein respektvoller und kooperativer Umgang mit den Hospi</w:t>
      </w:r>
      <w:r w:rsidRPr="005E3D62">
        <w:rPr>
          <w:rFonts w:ascii="Arial" w:hAnsi="Arial" w:cs="Arial"/>
          <w:sz w:val="22"/>
          <w:szCs w:val="22"/>
        </w:rPr>
        <w:t>z</w:t>
      </w:r>
      <w:r w:rsidRPr="005E3D62">
        <w:rPr>
          <w:rFonts w:ascii="Arial" w:hAnsi="Arial" w:cs="Arial"/>
          <w:sz w:val="22"/>
          <w:szCs w:val="22"/>
        </w:rPr>
        <w:t>mitarbeiter</w:t>
      </w:r>
      <w:r w:rsidR="00106E33" w:rsidRPr="005E3D62">
        <w:rPr>
          <w:rFonts w:ascii="Arial" w:hAnsi="Arial" w:cs="Arial"/>
          <w:sz w:val="22"/>
          <w:szCs w:val="22"/>
        </w:rPr>
        <w:t>i</w:t>
      </w:r>
      <w:r w:rsidRPr="005E3D62">
        <w:rPr>
          <w:rFonts w:ascii="Arial" w:hAnsi="Arial" w:cs="Arial"/>
          <w:sz w:val="22"/>
          <w:szCs w:val="22"/>
        </w:rPr>
        <w:t xml:space="preserve">nnen </w:t>
      </w:r>
      <w:r w:rsidR="00106E33" w:rsidRPr="005E3D62">
        <w:rPr>
          <w:rFonts w:ascii="Arial" w:hAnsi="Arial" w:cs="Arial"/>
          <w:sz w:val="22"/>
          <w:szCs w:val="22"/>
        </w:rPr>
        <w:t>und –</w:t>
      </w:r>
      <w:proofErr w:type="spellStart"/>
      <w:r w:rsidR="00106E33" w:rsidRPr="005E3D62">
        <w:rPr>
          <w:rFonts w:ascii="Arial" w:hAnsi="Arial" w:cs="Arial"/>
          <w:sz w:val="22"/>
          <w:szCs w:val="22"/>
        </w:rPr>
        <w:t>mitarbeitern</w:t>
      </w:r>
      <w:proofErr w:type="spellEnd"/>
      <w:r w:rsidR="00106E33" w:rsidRPr="005E3D62">
        <w:rPr>
          <w:rFonts w:ascii="Arial" w:hAnsi="Arial" w:cs="Arial"/>
          <w:sz w:val="22"/>
          <w:szCs w:val="22"/>
        </w:rPr>
        <w:t xml:space="preserve"> </w:t>
      </w:r>
      <w:r w:rsidRPr="005E3D62">
        <w:rPr>
          <w:rFonts w:ascii="Arial" w:hAnsi="Arial" w:cs="Arial"/>
          <w:sz w:val="22"/>
          <w:szCs w:val="22"/>
        </w:rPr>
        <w:t>gepflegt wird.</w:t>
      </w:r>
    </w:p>
    <w:p w:rsidR="000A34DD" w:rsidRPr="005E3D62" w:rsidRDefault="000A34DD" w:rsidP="00EB7D35">
      <w:pPr>
        <w:widowControl w:val="0"/>
        <w:rPr>
          <w:rFonts w:ascii="Arial" w:hAnsi="Arial" w:cs="Arial"/>
          <w:b/>
          <w:sz w:val="32"/>
          <w:szCs w:val="32"/>
          <w:u w:val="single"/>
        </w:rPr>
      </w:pPr>
    </w:p>
    <w:p w:rsidR="003931F7" w:rsidRPr="005E3D62" w:rsidRDefault="003931F7" w:rsidP="00EB7D35">
      <w:pPr>
        <w:widowControl w:val="0"/>
        <w:numPr>
          <w:ilvl w:val="0"/>
          <w:numId w:val="8"/>
        </w:numPr>
        <w:rPr>
          <w:rFonts w:ascii="Arial" w:hAnsi="Arial" w:cs="Arial"/>
          <w:b/>
          <w:sz w:val="26"/>
          <w:szCs w:val="26"/>
        </w:rPr>
      </w:pPr>
      <w:r w:rsidRPr="005E3D62">
        <w:rPr>
          <w:rFonts w:ascii="Arial" w:hAnsi="Arial" w:cs="Arial"/>
          <w:b/>
          <w:sz w:val="26"/>
          <w:szCs w:val="26"/>
        </w:rPr>
        <w:t>Was ist ein Ambulanter Hospizdienst?</w:t>
      </w:r>
    </w:p>
    <w:p w:rsidR="00B45EE7" w:rsidRPr="005E3D62" w:rsidRDefault="00B45EE7" w:rsidP="00504B02">
      <w:pPr>
        <w:pStyle w:val="Listenabsatz"/>
        <w:ind w:left="0"/>
        <w:rPr>
          <w:rFonts w:ascii="Arial" w:hAnsi="Arial" w:cs="Arial"/>
          <w:sz w:val="6"/>
          <w:szCs w:val="6"/>
        </w:rPr>
      </w:pPr>
    </w:p>
    <w:p w:rsidR="003931F7" w:rsidRPr="005E3D62" w:rsidRDefault="003931F7" w:rsidP="003C55B9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Ambulante Hospizdienste werden von hauptamtlichen Koordinator</w:t>
      </w:r>
      <w:r w:rsidR="00106E33" w:rsidRPr="005E3D62">
        <w:rPr>
          <w:rFonts w:ascii="Arial" w:hAnsi="Arial" w:cs="Arial"/>
          <w:sz w:val="22"/>
          <w:szCs w:val="22"/>
        </w:rPr>
        <w:t>i</w:t>
      </w:r>
      <w:r w:rsidRPr="005E3D62">
        <w:rPr>
          <w:rFonts w:ascii="Arial" w:hAnsi="Arial" w:cs="Arial"/>
          <w:sz w:val="22"/>
          <w:szCs w:val="22"/>
        </w:rPr>
        <w:t xml:space="preserve">nnen </w:t>
      </w:r>
      <w:r w:rsidR="00106E33" w:rsidRPr="005E3D62">
        <w:rPr>
          <w:rFonts w:ascii="Arial" w:hAnsi="Arial" w:cs="Arial"/>
          <w:sz w:val="22"/>
          <w:szCs w:val="22"/>
        </w:rPr>
        <w:t xml:space="preserve">und Koordinatoren </w:t>
      </w:r>
      <w:r w:rsidRPr="005E3D62">
        <w:rPr>
          <w:rFonts w:ascii="Arial" w:hAnsi="Arial" w:cs="Arial"/>
          <w:sz w:val="22"/>
          <w:szCs w:val="22"/>
        </w:rPr>
        <w:t xml:space="preserve">– </w:t>
      </w:r>
      <w:r w:rsidR="00B45EE7" w:rsidRPr="005E3D62">
        <w:rPr>
          <w:rFonts w:ascii="Arial" w:hAnsi="Arial" w:cs="Arial"/>
          <w:sz w:val="22"/>
          <w:szCs w:val="22"/>
        </w:rPr>
        <w:t>i.d.R.</w:t>
      </w:r>
      <w:r w:rsidR="008517BF" w:rsidRPr="005E3D62">
        <w:rPr>
          <w:rFonts w:ascii="Arial" w:hAnsi="Arial" w:cs="Arial"/>
          <w:sz w:val="22"/>
          <w:szCs w:val="22"/>
        </w:rPr>
        <w:t xml:space="preserve"> </w:t>
      </w:r>
      <w:r w:rsidRPr="005E3D62">
        <w:rPr>
          <w:rFonts w:ascii="Arial" w:hAnsi="Arial" w:cs="Arial"/>
          <w:sz w:val="22"/>
          <w:szCs w:val="22"/>
        </w:rPr>
        <w:t>Palliative-Care-Pflegekräfte</w:t>
      </w:r>
      <w:r w:rsidR="00B45EE7" w:rsidRPr="005E3D62">
        <w:rPr>
          <w:rFonts w:ascii="Arial" w:hAnsi="Arial" w:cs="Arial"/>
          <w:sz w:val="22"/>
          <w:szCs w:val="22"/>
        </w:rPr>
        <w:t>n</w:t>
      </w:r>
      <w:r w:rsidRPr="005E3D62">
        <w:rPr>
          <w:rFonts w:ascii="Arial" w:hAnsi="Arial" w:cs="Arial"/>
          <w:sz w:val="22"/>
          <w:szCs w:val="22"/>
        </w:rPr>
        <w:t xml:space="preserve"> oder Sozialpädagog</w:t>
      </w:r>
      <w:r w:rsidR="00106E33" w:rsidRPr="005E3D62">
        <w:rPr>
          <w:rFonts w:ascii="Arial" w:hAnsi="Arial" w:cs="Arial"/>
          <w:sz w:val="22"/>
          <w:szCs w:val="22"/>
        </w:rPr>
        <w:t>i</w:t>
      </w:r>
      <w:r w:rsidRPr="005E3D62">
        <w:rPr>
          <w:rFonts w:ascii="Arial" w:hAnsi="Arial" w:cs="Arial"/>
          <w:sz w:val="22"/>
          <w:szCs w:val="22"/>
        </w:rPr>
        <w:t xml:space="preserve">nnen </w:t>
      </w:r>
      <w:r w:rsidR="00106E33" w:rsidRPr="005E3D62">
        <w:rPr>
          <w:rFonts w:ascii="Arial" w:hAnsi="Arial" w:cs="Arial"/>
          <w:sz w:val="22"/>
          <w:szCs w:val="22"/>
        </w:rPr>
        <w:t xml:space="preserve">und Sozialpädagogen </w:t>
      </w:r>
      <w:r w:rsidRPr="005E3D62">
        <w:rPr>
          <w:rFonts w:ascii="Arial" w:hAnsi="Arial" w:cs="Arial"/>
          <w:sz w:val="22"/>
          <w:szCs w:val="22"/>
        </w:rPr>
        <w:t xml:space="preserve">- geleitet, deren Hauptaufgabe </w:t>
      </w:r>
      <w:r w:rsidR="00F4615D" w:rsidRPr="005E3D62">
        <w:rPr>
          <w:rFonts w:ascii="Arial" w:hAnsi="Arial" w:cs="Arial"/>
          <w:sz w:val="22"/>
          <w:szCs w:val="22"/>
        </w:rPr>
        <w:t>darin b</w:t>
      </w:r>
      <w:r w:rsidR="00F4615D" w:rsidRPr="005E3D62">
        <w:rPr>
          <w:rFonts w:ascii="Arial" w:hAnsi="Arial" w:cs="Arial"/>
          <w:sz w:val="22"/>
          <w:szCs w:val="22"/>
        </w:rPr>
        <w:t>e</w:t>
      </w:r>
      <w:r w:rsidR="00F4615D" w:rsidRPr="005E3D62">
        <w:rPr>
          <w:rFonts w:ascii="Arial" w:hAnsi="Arial" w:cs="Arial"/>
          <w:sz w:val="22"/>
          <w:szCs w:val="22"/>
        </w:rPr>
        <w:t>steht</w:t>
      </w:r>
    </w:p>
    <w:p w:rsidR="003931F7" w:rsidRPr="005E3D62" w:rsidRDefault="003931F7" w:rsidP="003C55B9">
      <w:pPr>
        <w:numPr>
          <w:ilvl w:val="0"/>
          <w:numId w:val="12"/>
        </w:num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 xml:space="preserve">die fachliche Beratung rund um das Thema </w:t>
      </w:r>
      <w:r w:rsidR="005E1597" w:rsidRPr="005E3D62">
        <w:rPr>
          <w:rFonts w:ascii="Arial" w:hAnsi="Arial" w:cs="Arial"/>
          <w:sz w:val="22"/>
          <w:szCs w:val="22"/>
        </w:rPr>
        <w:t>Hospiz-</w:t>
      </w:r>
      <w:r w:rsidRPr="005E3D62">
        <w:rPr>
          <w:rFonts w:ascii="Arial" w:hAnsi="Arial" w:cs="Arial"/>
          <w:sz w:val="22"/>
          <w:szCs w:val="22"/>
        </w:rPr>
        <w:t xml:space="preserve"> und </w:t>
      </w:r>
      <w:r w:rsidR="005E1597" w:rsidRPr="005E3D62">
        <w:rPr>
          <w:rFonts w:ascii="Arial" w:hAnsi="Arial" w:cs="Arial"/>
          <w:sz w:val="22"/>
          <w:szCs w:val="22"/>
        </w:rPr>
        <w:t>Palliativversorgung</w:t>
      </w:r>
      <w:r w:rsidRPr="005E3D62">
        <w:rPr>
          <w:rFonts w:ascii="Arial" w:hAnsi="Arial" w:cs="Arial"/>
          <w:sz w:val="22"/>
          <w:szCs w:val="22"/>
        </w:rPr>
        <w:t xml:space="preserve"> s</w:t>
      </w:r>
      <w:r w:rsidRPr="005E3D62">
        <w:rPr>
          <w:rFonts w:ascii="Arial" w:hAnsi="Arial" w:cs="Arial"/>
          <w:sz w:val="22"/>
          <w:szCs w:val="22"/>
        </w:rPr>
        <w:t>o</w:t>
      </w:r>
      <w:r w:rsidR="003C55B9" w:rsidRPr="005E3D62">
        <w:rPr>
          <w:rFonts w:ascii="Arial" w:hAnsi="Arial" w:cs="Arial"/>
          <w:sz w:val="22"/>
          <w:szCs w:val="22"/>
        </w:rPr>
        <w:t>wie</w:t>
      </w:r>
    </w:p>
    <w:p w:rsidR="003931F7" w:rsidRPr="005E3D62" w:rsidRDefault="00A03917" w:rsidP="003C55B9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 xml:space="preserve">die </w:t>
      </w:r>
      <w:r w:rsidR="00F2032B" w:rsidRPr="005E3D62">
        <w:rPr>
          <w:rFonts w:ascii="Arial" w:hAnsi="Arial" w:cs="Arial"/>
          <w:sz w:val="22"/>
          <w:szCs w:val="22"/>
        </w:rPr>
        <w:t xml:space="preserve">Koordination </w:t>
      </w:r>
      <w:r w:rsidR="00106E33" w:rsidRPr="005E3D62">
        <w:rPr>
          <w:rFonts w:ascii="Arial" w:hAnsi="Arial" w:cs="Arial"/>
          <w:sz w:val="22"/>
          <w:szCs w:val="22"/>
        </w:rPr>
        <w:t>E</w:t>
      </w:r>
      <w:r w:rsidR="003931F7" w:rsidRPr="005E3D62">
        <w:rPr>
          <w:rFonts w:ascii="Arial" w:hAnsi="Arial" w:cs="Arial"/>
          <w:sz w:val="22"/>
          <w:szCs w:val="22"/>
        </w:rPr>
        <w:t>hrenamtliche</w:t>
      </w:r>
      <w:r w:rsidR="00106E33" w:rsidRPr="005E3D62">
        <w:rPr>
          <w:rFonts w:ascii="Arial" w:hAnsi="Arial" w:cs="Arial"/>
          <w:sz w:val="22"/>
          <w:szCs w:val="22"/>
        </w:rPr>
        <w:t>n</w:t>
      </w:r>
      <w:r w:rsidR="00B45EE7" w:rsidRPr="005E3D62">
        <w:rPr>
          <w:rFonts w:ascii="Arial" w:hAnsi="Arial" w:cs="Arial"/>
          <w:sz w:val="22"/>
          <w:szCs w:val="22"/>
        </w:rPr>
        <w:t>, die</w:t>
      </w:r>
      <w:r w:rsidR="005E1597" w:rsidRPr="005E3D62">
        <w:rPr>
          <w:rFonts w:ascii="Arial" w:hAnsi="Arial" w:cs="Arial"/>
          <w:sz w:val="22"/>
          <w:szCs w:val="22"/>
        </w:rPr>
        <w:t xml:space="preserve"> schwerstkranke und sterbende Menschen und i</w:t>
      </w:r>
      <w:r w:rsidR="005E1597" w:rsidRPr="005E3D62">
        <w:rPr>
          <w:rFonts w:ascii="Arial" w:hAnsi="Arial" w:cs="Arial"/>
          <w:sz w:val="22"/>
          <w:szCs w:val="22"/>
        </w:rPr>
        <w:t>h</w:t>
      </w:r>
      <w:r w:rsidR="005E1597" w:rsidRPr="005E3D62">
        <w:rPr>
          <w:rFonts w:ascii="Arial" w:hAnsi="Arial" w:cs="Arial"/>
          <w:sz w:val="22"/>
          <w:szCs w:val="22"/>
        </w:rPr>
        <w:t>re Familien</w:t>
      </w:r>
      <w:r w:rsidR="00603506" w:rsidRPr="005E3D62">
        <w:rPr>
          <w:rFonts w:ascii="Arial" w:hAnsi="Arial" w:cs="Arial"/>
          <w:sz w:val="22"/>
          <w:szCs w:val="22"/>
        </w:rPr>
        <w:t>/ Zugehörigen</w:t>
      </w:r>
      <w:r w:rsidR="003C55B9" w:rsidRPr="005E3D62">
        <w:rPr>
          <w:rFonts w:ascii="Arial" w:hAnsi="Arial" w:cs="Arial"/>
          <w:sz w:val="22"/>
          <w:szCs w:val="22"/>
        </w:rPr>
        <w:t xml:space="preserve"> beraten und begleiten, </w:t>
      </w:r>
      <w:r w:rsidR="00F4615D" w:rsidRPr="005E3D62">
        <w:rPr>
          <w:rFonts w:ascii="Arial" w:hAnsi="Arial" w:cs="Arial"/>
          <w:sz w:val="22"/>
          <w:szCs w:val="22"/>
        </w:rPr>
        <w:t>zu übernehmen</w:t>
      </w:r>
      <w:r w:rsidR="00B45EE7" w:rsidRPr="005E3D62">
        <w:rPr>
          <w:rFonts w:ascii="Arial" w:hAnsi="Arial" w:cs="Arial"/>
          <w:sz w:val="22"/>
          <w:szCs w:val="22"/>
        </w:rPr>
        <w:t>.</w:t>
      </w:r>
    </w:p>
    <w:p w:rsidR="00FF2179" w:rsidRPr="005E3D62" w:rsidRDefault="00FF2179" w:rsidP="00FF2179">
      <w:pPr>
        <w:jc w:val="both"/>
        <w:rPr>
          <w:rFonts w:ascii="Arial" w:hAnsi="Arial" w:cs="Arial"/>
          <w:sz w:val="22"/>
          <w:szCs w:val="22"/>
        </w:rPr>
      </w:pPr>
    </w:p>
    <w:p w:rsidR="00FF2179" w:rsidRPr="005E3D62" w:rsidRDefault="00FF2179" w:rsidP="00FF2179">
      <w:pPr>
        <w:numPr>
          <w:ilvl w:val="0"/>
          <w:numId w:val="8"/>
        </w:numPr>
        <w:jc w:val="both"/>
        <w:rPr>
          <w:rFonts w:ascii="Arial" w:hAnsi="Arial" w:cs="Arial"/>
          <w:b/>
          <w:sz w:val="26"/>
          <w:szCs w:val="26"/>
        </w:rPr>
      </w:pPr>
      <w:r w:rsidRPr="005E3D62">
        <w:rPr>
          <w:rFonts w:ascii="Arial" w:hAnsi="Arial" w:cs="Arial"/>
          <w:b/>
          <w:sz w:val="26"/>
          <w:szCs w:val="26"/>
        </w:rPr>
        <w:t>Wer gehört zur Zielgruppe?</w:t>
      </w:r>
    </w:p>
    <w:p w:rsidR="003931F7" w:rsidRPr="005E3D62" w:rsidRDefault="003931F7" w:rsidP="00EB7D35">
      <w:pPr>
        <w:widowControl w:val="0"/>
        <w:rPr>
          <w:rFonts w:ascii="Arial" w:hAnsi="Arial" w:cs="Arial"/>
          <w:sz w:val="6"/>
          <w:szCs w:val="6"/>
          <w:u w:val="single"/>
        </w:rPr>
      </w:pPr>
    </w:p>
    <w:p w:rsidR="00106E33" w:rsidRPr="005E3D62" w:rsidRDefault="00FF2179" w:rsidP="00FF2179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Patient</w:t>
      </w:r>
      <w:r w:rsidR="00106E33" w:rsidRPr="005E3D62">
        <w:rPr>
          <w:rFonts w:ascii="Arial" w:hAnsi="Arial" w:cs="Arial"/>
          <w:sz w:val="22"/>
          <w:szCs w:val="22"/>
        </w:rPr>
        <w:t>en</w:t>
      </w:r>
      <w:r w:rsidRPr="005E3D62">
        <w:rPr>
          <w:rFonts w:ascii="Arial" w:hAnsi="Arial" w:cs="Arial"/>
          <w:sz w:val="22"/>
          <w:szCs w:val="22"/>
        </w:rPr>
        <w:t>, die an einer progredient verlaufenden Erkrankung leiden und deren Lebenserwa</w:t>
      </w:r>
      <w:r w:rsidRPr="005E3D62">
        <w:rPr>
          <w:rFonts w:ascii="Arial" w:hAnsi="Arial" w:cs="Arial"/>
          <w:sz w:val="22"/>
          <w:szCs w:val="22"/>
        </w:rPr>
        <w:t>r</w:t>
      </w:r>
      <w:r w:rsidRPr="005E3D62">
        <w:rPr>
          <w:rFonts w:ascii="Arial" w:hAnsi="Arial" w:cs="Arial"/>
          <w:sz w:val="22"/>
          <w:szCs w:val="22"/>
        </w:rPr>
        <w:t xml:space="preserve">tung auf Monate, Wochen oder Tage gesunken ist sowie </w:t>
      </w:r>
    </w:p>
    <w:p w:rsidR="00FF2179" w:rsidRPr="005E3D62" w:rsidRDefault="00106E33" w:rsidP="00FF2179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 xml:space="preserve">deren </w:t>
      </w:r>
      <w:r w:rsidR="00FF2179" w:rsidRPr="005E3D62">
        <w:rPr>
          <w:rFonts w:ascii="Arial" w:hAnsi="Arial" w:cs="Arial"/>
          <w:sz w:val="22"/>
          <w:szCs w:val="22"/>
        </w:rPr>
        <w:t>Angehörige</w:t>
      </w:r>
      <w:r w:rsidRPr="005E3D62">
        <w:rPr>
          <w:rFonts w:ascii="Arial" w:hAnsi="Arial" w:cs="Arial"/>
          <w:sz w:val="22"/>
          <w:szCs w:val="22"/>
        </w:rPr>
        <w:t xml:space="preserve"> und ihnen Nahest</w:t>
      </w:r>
      <w:r w:rsidRPr="005E3D62">
        <w:rPr>
          <w:rFonts w:ascii="Arial" w:hAnsi="Arial" w:cs="Arial"/>
          <w:sz w:val="22"/>
          <w:szCs w:val="22"/>
        </w:rPr>
        <w:t>e</w:t>
      </w:r>
      <w:r w:rsidRPr="005E3D62">
        <w:rPr>
          <w:rFonts w:ascii="Arial" w:hAnsi="Arial" w:cs="Arial"/>
          <w:sz w:val="22"/>
          <w:szCs w:val="22"/>
        </w:rPr>
        <w:t>hende bilden die Zielgruppe</w:t>
      </w:r>
      <w:r w:rsidR="00FF2179" w:rsidRPr="005E3D62">
        <w:rPr>
          <w:rFonts w:ascii="Arial" w:hAnsi="Arial" w:cs="Arial"/>
          <w:sz w:val="22"/>
          <w:szCs w:val="22"/>
        </w:rPr>
        <w:t>.</w:t>
      </w:r>
    </w:p>
    <w:p w:rsidR="00FF2179" w:rsidRPr="005E3D62" w:rsidRDefault="00FF2179" w:rsidP="00FF2179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Das Angebot ist nicht auf onkologisch erkrankte Menschen beschränkt.</w:t>
      </w:r>
    </w:p>
    <w:p w:rsidR="00FF2179" w:rsidRPr="005E3D62" w:rsidRDefault="00FF2179" w:rsidP="00EB7D35">
      <w:pPr>
        <w:widowControl w:val="0"/>
        <w:rPr>
          <w:rFonts w:ascii="Arial" w:hAnsi="Arial" w:cs="Arial"/>
          <w:sz w:val="32"/>
          <w:szCs w:val="32"/>
          <w:u w:val="single"/>
        </w:rPr>
      </w:pPr>
    </w:p>
    <w:p w:rsidR="00E471CE" w:rsidRPr="005E3D62" w:rsidRDefault="008517BF" w:rsidP="00EB7D35">
      <w:pPr>
        <w:widowControl w:val="0"/>
        <w:numPr>
          <w:ilvl w:val="0"/>
          <w:numId w:val="8"/>
        </w:numPr>
        <w:rPr>
          <w:rFonts w:ascii="Arial" w:hAnsi="Arial" w:cs="Arial"/>
          <w:b/>
          <w:sz w:val="26"/>
          <w:szCs w:val="26"/>
        </w:rPr>
      </w:pPr>
      <w:r w:rsidRPr="005E3D62">
        <w:rPr>
          <w:rFonts w:ascii="Arial" w:hAnsi="Arial" w:cs="Arial"/>
          <w:b/>
          <w:sz w:val="26"/>
          <w:szCs w:val="26"/>
        </w:rPr>
        <w:t>W</w:t>
      </w:r>
      <w:r w:rsidR="003931F7" w:rsidRPr="005E3D62">
        <w:rPr>
          <w:rFonts w:ascii="Arial" w:hAnsi="Arial" w:cs="Arial"/>
          <w:b/>
          <w:sz w:val="26"/>
          <w:szCs w:val="26"/>
        </w:rPr>
        <w:t xml:space="preserve">as sind </w:t>
      </w:r>
      <w:r w:rsidR="00B45EE7" w:rsidRPr="005E3D62">
        <w:rPr>
          <w:rFonts w:ascii="Arial" w:hAnsi="Arial" w:cs="Arial"/>
          <w:b/>
          <w:sz w:val="26"/>
          <w:szCs w:val="26"/>
        </w:rPr>
        <w:t>die</w:t>
      </w:r>
      <w:r w:rsidR="003931F7" w:rsidRPr="005E3D62">
        <w:rPr>
          <w:rFonts w:ascii="Arial" w:hAnsi="Arial" w:cs="Arial"/>
          <w:b/>
          <w:sz w:val="26"/>
          <w:szCs w:val="26"/>
        </w:rPr>
        <w:t xml:space="preserve"> Angebote </w:t>
      </w:r>
      <w:r w:rsidR="000A34DD" w:rsidRPr="005E3D62">
        <w:rPr>
          <w:rFonts w:ascii="Arial" w:hAnsi="Arial" w:cs="Arial"/>
          <w:b/>
          <w:sz w:val="26"/>
          <w:szCs w:val="26"/>
        </w:rPr>
        <w:t xml:space="preserve">des Hospizdienstes </w:t>
      </w:r>
      <w:r w:rsidR="003931F7" w:rsidRPr="005E3D62">
        <w:rPr>
          <w:rFonts w:ascii="Arial" w:hAnsi="Arial" w:cs="Arial"/>
          <w:b/>
          <w:sz w:val="26"/>
          <w:szCs w:val="26"/>
        </w:rPr>
        <w:t>in unserem Krankenhaus?</w:t>
      </w:r>
    </w:p>
    <w:p w:rsidR="00B45EE7" w:rsidRPr="005E3D62" w:rsidRDefault="00B45EE7" w:rsidP="00504B02">
      <w:pPr>
        <w:pStyle w:val="Listenabsatz"/>
        <w:ind w:left="0"/>
        <w:rPr>
          <w:rFonts w:ascii="Arial" w:hAnsi="Arial" w:cs="Arial"/>
          <w:sz w:val="6"/>
          <w:szCs w:val="6"/>
        </w:rPr>
      </w:pPr>
    </w:p>
    <w:p w:rsidR="009553F2" w:rsidRPr="005E3D62" w:rsidRDefault="000A34DD" w:rsidP="000A34DD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Die ehrenamtlichen Hospizmitarbeiter schenken den begleiteten</w:t>
      </w:r>
      <w:r w:rsidR="00E10AD3" w:rsidRPr="005E3D62">
        <w:rPr>
          <w:rFonts w:ascii="Arial" w:hAnsi="Arial" w:cs="Arial"/>
          <w:sz w:val="22"/>
          <w:szCs w:val="22"/>
        </w:rPr>
        <w:t xml:space="preserve"> schwerkranken und</w:t>
      </w:r>
      <w:r w:rsidRPr="005E3D62">
        <w:rPr>
          <w:rFonts w:ascii="Arial" w:hAnsi="Arial" w:cs="Arial"/>
          <w:sz w:val="22"/>
          <w:szCs w:val="22"/>
        </w:rPr>
        <w:t xml:space="preserve"> sterbe</w:t>
      </w:r>
      <w:r w:rsidRPr="005E3D62">
        <w:rPr>
          <w:rFonts w:ascii="Arial" w:hAnsi="Arial" w:cs="Arial"/>
          <w:sz w:val="22"/>
          <w:szCs w:val="22"/>
        </w:rPr>
        <w:t>n</w:t>
      </w:r>
      <w:r w:rsidRPr="005E3D62">
        <w:rPr>
          <w:rFonts w:ascii="Arial" w:hAnsi="Arial" w:cs="Arial"/>
          <w:sz w:val="22"/>
          <w:szCs w:val="22"/>
        </w:rPr>
        <w:t>den Patient</w:t>
      </w:r>
      <w:r w:rsidR="00106E33" w:rsidRPr="005E3D62">
        <w:rPr>
          <w:rFonts w:ascii="Arial" w:hAnsi="Arial" w:cs="Arial"/>
          <w:sz w:val="22"/>
          <w:szCs w:val="22"/>
        </w:rPr>
        <w:t>en</w:t>
      </w:r>
      <w:r w:rsidRPr="005E3D62">
        <w:rPr>
          <w:rFonts w:ascii="Arial" w:hAnsi="Arial" w:cs="Arial"/>
          <w:sz w:val="22"/>
          <w:szCs w:val="22"/>
        </w:rPr>
        <w:t xml:space="preserve"> ihre ganze Aufmerksamkeit. Was immer den Patient</w:t>
      </w:r>
      <w:r w:rsidR="00106E33" w:rsidRPr="005E3D62">
        <w:rPr>
          <w:rFonts w:ascii="Arial" w:hAnsi="Arial" w:cs="Arial"/>
          <w:sz w:val="22"/>
          <w:szCs w:val="22"/>
        </w:rPr>
        <w:t>en</w:t>
      </w:r>
      <w:r w:rsidRPr="005E3D62">
        <w:rPr>
          <w:rFonts w:ascii="Arial" w:hAnsi="Arial" w:cs="Arial"/>
          <w:sz w:val="22"/>
          <w:szCs w:val="22"/>
        </w:rPr>
        <w:t xml:space="preserve"> in dieser Zeit gut tut oder wichtig ist, z.B.</w:t>
      </w:r>
    </w:p>
    <w:p w:rsidR="009553F2" w:rsidRPr="005E3D62" w:rsidRDefault="00106E33" w:rsidP="00106E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Zeit schenken,</w:t>
      </w:r>
    </w:p>
    <w:p w:rsidR="009553F2" w:rsidRPr="005E3D62" w:rsidRDefault="000A34DD" w:rsidP="00106E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soziale Kontakte</w:t>
      </w:r>
      <w:r w:rsidR="00F4615D" w:rsidRPr="005E3D62">
        <w:rPr>
          <w:rFonts w:ascii="Arial" w:hAnsi="Arial" w:cs="Arial"/>
          <w:sz w:val="22"/>
          <w:szCs w:val="22"/>
        </w:rPr>
        <w:t xml:space="preserve"> ermöglichen</w:t>
      </w:r>
      <w:r w:rsidRPr="005E3D62">
        <w:rPr>
          <w:rFonts w:ascii="Arial" w:hAnsi="Arial" w:cs="Arial"/>
          <w:sz w:val="22"/>
          <w:szCs w:val="22"/>
        </w:rPr>
        <w:t xml:space="preserve">, </w:t>
      </w:r>
    </w:p>
    <w:p w:rsidR="009553F2" w:rsidRPr="005E3D62" w:rsidRDefault="000A34DD" w:rsidP="00106E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 xml:space="preserve">Vorlesen, </w:t>
      </w:r>
    </w:p>
    <w:p w:rsidR="009553F2" w:rsidRPr="005E3D62" w:rsidRDefault="000A34DD" w:rsidP="00106E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 xml:space="preserve">Spaziergänge </w:t>
      </w:r>
      <w:r w:rsidR="00F4615D" w:rsidRPr="005E3D62">
        <w:rPr>
          <w:rFonts w:ascii="Arial" w:hAnsi="Arial" w:cs="Arial"/>
          <w:sz w:val="22"/>
          <w:szCs w:val="22"/>
        </w:rPr>
        <w:t>unternehmen</w:t>
      </w:r>
      <w:r w:rsidR="009553F2" w:rsidRPr="005E3D62">
        <w:rPr>
          <w:rFonts w:ascii="Arial" w:hAnsi="Arial" w:cs="Arial"/>
          <w:sz w:val="22"/>
          <w:szCs w:val="22"/>
        </w:rPr>
        <w:t>.</w:t>
      </w:r>
    </w:p>
    <w:p w:rsidR="009553F2" w:rsidRDefault="009553F2" w:rsidP="00106E33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C55B9">
        <w:rPr>
          <w:rFonts w:ascii="Arial" w:hAnsi="Arial" w:cs="Arial"/>
          <w:color w:val="000000"/>
          <w:sz w:val="22"/>
          <w:szCs w:val="22"/>
        </w:rPr>
        <w:t>Sitzwache bei Patienten, die sich in der Finalphase befinden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553F2" w:rsidRPr="00FF2179" w:rsidRDefault="009553F2" w:rsidP="000A34DD">
      <w:pPr>
        <w:jc w:val="both"/>
        <w:rPr>
          <w:rFonts w:ascii="Arial" w:hAnsi="Arial" w:cs="Arial"/>
          <w:color w:val="000000"/>
          <w:sz w:val="6"/>
          <w:szCs w:val="6"/>
        </w:rPr>
      </w:pPr>
    </w:p>
    <w:p w:rsidR="000A34DD" w:rsidRPr="003C55B9" w:rsidRDefault="009553F2" w:rsidP="000A34D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="000A34DD" w:rsidRPr="003C55B9">
        <w:rPr>
          <w:rFonts w:ascii="Arial" w:hAnsi="Arial" w:cs="Arial"/>
          <w:color w:val="000000"/>
          <w:sz w:val="22"/>
          <w:szCs w:val="22"/>
        </w:rPr>
        <w:t>ede Begleitung wird individuell auf die persönlichen Bedürfnisse, Interessen und Möglichke</w:t>
      </w:r>
      <w:r w:rsidR="000A34DD" w:rsidRPr="003C55B9">
        <w:rPr>
          <w:rFonts w:ascii="Arial" w:hAnsi="Arial" w:cs="Arial"/>
          <w:color w:val="000000"/>
          <w:sz w:val="22"/>
          <w:szCs w:val="22"/>
        </w:rPr>
        <w:t>i</w:t>
      </w:r>
      <w:r w:rsidR="000A34DD" w:rsidRPr="003C55B9">
        <w:rPr>
          <w:rFonts w:ascii="Arial" w:hAnsi="Arial" w:cs="Arial"/>
          <w:color w:val="000000"/>
          <w:sz w:val="22"/>
          <w:szCs w:val="22"/>
        </w:rPr>
        <w:t>ten der kranken Person und deren Familien abgestimmt.</w:t>
      </w:r>
    </w:p>
    <w:p w:rsidR="009553F2" w:rsidRPr="0076779E" w:rsidRDefault="009553F2" w:rsidP="000A34DD">
      <w:pPr>
        <w:jc w:val="both"/>
        <w:rPr>
          <w:rFonts w:ascii="Arial" w:hAnsi="Arial" w:cs="Arial"/>
          <w:color w:val="000000"/>
          <w:sz w:val="6"/>
          <w:szCs w:val="6"/>
        </w:rPr>
      </w:pPr>
    </w:p>
    <w:p w:rsidR="000C1C39" w:rsidRDefault="00FF2179" w:rsidP="000C1C39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0C1C39">
        <w:rPr>
          <w:rFonts w:ascii="Arial" w:hAnsi="Arial" w:cs="Arial"/>
          <w:b/>
          <w:sz w:val="22"/>
          <w:szCs w:val="22"/>
        </w:rPr>
        <w:t xml:space="preserve">Vom Hospizdienst werden </w:t>
      </w:r>
      <w:r w:rsidR="000C1C39" w:rsidRPr="000C1C39">
        <w:rPr>
          <w:rFonts w:ascii="Arial" w:hAnsi="Arial" w:cs="Arial"/>
          <w:b/>
          <w:sz w:val="22"/>
          <w:szCs w:val="22"/>
        </w:rPr>
        <w:t>nicht übernommen</w:t>
      </w:r>
      <w:r w:rsidR="000C1C39">
        <w:rPr>
          <w:rFonts w:ascii="Arial" w:hAnsi="Arial" w:cs="Arial"/>
          <w:b/>
          <w:sz w:val="22"/>
          <w:szCs w:val="22"/>
        </w:rPr>
        <w:t>:</w:t>
      </w:r>
      <w:r w:rsidR="000C1C39" w:rsidRPr="003C55B9">
        <w:rPr>
          <w:rFonts w:ascii="Arial" w:hAnsi="Arial" w:cs="Arial"/>
          <w:sz w:val="22"/>
          <w:szCs w:val="22"/>
        </w:rPr>
        <w:t xml:space="preserve"> </w:t>
      </w:r>
      <w:r w:rsidRPr="003C55B9">
        <w:rPr>
          <w:rFonts w:ascii="Arial" w:hAnsi="Arial" w:cs="Arial"/>
          <w:sz w:val="22"/>
          <w:szCs w:val="22"/>
        </w:rPr>
        <w:t>pflegerische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 und hauswirtschaftliche Tätigke</w:t>
      </w:r>
      <w:r w:rsidRPr="003C55B9">
        <w:rPr>
          <w:rFonts w:ascii="Arial" w:hAnsi="Arial" w:cs="Arial"/>
          <w:color w:val="000000"/>
          <w:sz w:val="22"/>
          <w:szCs w:val="22"/>
        </w:rPr>
        <w:t>i</w:t>
      </w:r>
      <w:r w:rsidRPr="003C55B9">
        <w:rPr>
          <w:rFonts w:ascii="Arial" w:hAnsi="Arial" w:cs="Arial"/>
          <w:color w:val="000000"/>
          <w:sz w:val="22"/>
          <w:szCs w:val="22"/>
        </w:rPr>
        <w:t>ten</w:t>
      </w:r>
      <w:r>
        <w:rPr>
          <w:rFonts w:ascii="Arial" w:hAnsi="Arial" w:cs="Arial"/>
          <w:color w:val="000000"/>
          <w:sz w:val="22"/>
          <w:szCs w:val="22"/>
        </w:rPr>
        <w:t xml:space="preserve"> sowie die Begle</w:t>
      </w:r>
      <w:r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tung s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ich </w:t>
      </w:r>
      <w:r w:rsidRPr="003C55B9">
        <w:rPr>
          <w:rFonts w:ascii="Arial" w:hAnsi="Arial" w:cs="Arial"/>
          <w:i/>
          <w:color w:val="000000"/>
          <w:sz w:val="22"/>
          <w:szCs w:val="22"/>
        </w:rPr>
        <w:t>nicht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 in der </w:t>
      </w:r>
      <w:r w:rsidR="000C1C39">
        <w:rPr>
          <w:rFonts w:ascii="Arial" w:hAnsi="Arial" w:cs="Arial"/>
          <w:color w:val="000000"/>
          <w:sz w:val="22"/>
          <w:szCs w:val="22"/>
        </w:rPr>
        <w:t>Präf</w:t>
      </w:r>
      <w:r w:rsidRPr="003C55B9">
        <w:rPr>
          <w:rFonts w:ascii="Arial" w:hAnsi="Arial" w:cs="Arial"/>
          <w:color w:val="000000"/>
          <w:sz w:val="22"/>
          <w:szCs w:val="22"/>
        </w:rPr>
        <w:t>inalphase befind</w:t>
      </w:r>
      <w:r>
        <w:rPr>
          <w:rFonts w:ascii="Arial" w:hAnsi="Arial" w:cs="Arial"/>
          <w:color w:val="000000"/>
          <w:sz w:val="22"/>
          <w:szCs w:val="22"/>
        </w:rPr>
        <w:t>liche</w:t>
      </w:r>
      <w:r w:rsidR="000C1C39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Patient</w:t>
      </w:r>
      <w:r w:rsidR="00106E33" w:rsidRPr="00106E33">
        <w:rPr>
          <w:rFonts w:ascii="Arial" w:hAnsi="Arial" w:cs="Arial"/>
          <w:color w:val="7030A0"/>
          <w:sz w:val="22"/>
          <w:szCs w:val="22"/>
        </w:rPr>
        <w:t>en</w:t>
      </w:r>
      <w:r w:rsidR="000C1C39">
        <w:rPr>
          <w:rFonts w:ascii="Arial" w:hAnsi="Arial" w:cs="Arial"/>
          <w:color w:val="000000"/>
          <w:sz w:val="22"/>
          <w:szCs w:val="22"/>
        </w:rPr>
        <w:t>.</w:t>
      </w:r>
    </w:p>
    <w:p w:rsidR="00FF2179" w:rsidRPr="0076779E" w:rsidRDefault="00FF2179" w:rsidP="000A34DD">
      <w:pPr>
        <w:jc w:val="both"/>
        <w:rPr>
          <w:rFonts w:ascii="Arial" w:hAnsi="Arial" w:cs="Arial"/>
          <w:color w:val="000000"/>
          <w:sz w:val="6"/>
          <w:szCs w:val="6"/>
        </w:rPr>
      </w:pPr>
    </w:p>
    <w:p w:rsidR="000A34DD" w:rsidRPr="003C55B9" w:rsidRDefault="000A34DD" w:rsidP="000C1C3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C55B9">
        <w:rPr>
          <w:rFonts w:ascii="Arial" w:hAnsi="Arial" w:cs="Arial"/>
          <w:color w:val="000000"/>
          <w:sz w:val="22"/>
          <w:szCs w:val="22"/>
        </w:rPr>
        <w:t xml:space="preserve">Die </w:t>
      </w:r>
      <w:r w:rsidRPr="00FF2179">
        <w:rPr>
          <w:rFonts w:ascii="Arial" w:hAnsi="Arial" w:cs="Arial"/>
          <w:b/>
          <w:color w:val="000000"/>
          <w:sz w:val="22"/>
          <w:szCs w:val="22"/>
        </w:rPr>
        <w:t>Frequenz und Dauer der Besuche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 richtet sich jeweils nach den Bedürfnissen der Patie</w:t>
      </w:r>
      <w:r w:rsidRPr="003C55B9">
        <w:rPr>
          <w:rFonts w:ascii="Arial" w:hAnsi="Arial" w:cs="Arial"/>
          <w:color w:val="000000"/>
          <w:sz w:val="22"/>
          <w:szCs w:val="22"/>
        </w:rPr>
        <w:t>n</w:t>
      </w:r>
      <w:r w:rsidRPr="003C55B9">
        <w:rPr>
          <w:rFonts w:ascii="Arial" w:hAnsi="Arial" w:cs="Arial"/>
          <w:color w:val="000000"/>
          <w:sz w:val="22"/>
          <w:szCs w:val="22"/>
        </w:rPr>
        <w:t>t</w:t>
      </w:r>
      <w:r w:rsidR="00106E33" w:rsidRPr="00106E33">
        <w:rPr>
          <w:rFonts w:ascii="Arial" w:hAnsi="Arial" w:cs="Arial"/>
          <w:color w:val="7030A0"/>
          <w:sz w:val="22"/>
          <w:szCs w:val="22"/>
        </w:rPr>
        <w:t>en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 und den Möglichkeiten der ehrenamtlichen Hospizmitarbeiter bzw. des Ambulanten Hospi</w:t>
      </w:r>
      <w:r w:rsidRPr="003C55B9">
        <w:rPr>
          <w:rFonts w:ascii="Arial" w:hAnsi="Arial" w:cs="Arial"/>
          <w:color w:val="000000"/>
          <w:sz w:val="22"/>
          <w:szCs w:val="22"/>
        </w:rPr>
        <w:t>z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dienstes. In der Regel können </w:t>
      </w:r>
      <w:r w:rsidR="00FF2179">
        <w:rPr>
          <w:rFonts w:ascii="Arial" w:hAnsi="Arial" w:cs="Arial"/>
          <w:color w:val="000000"/>
          <w:sz w:val="22"/>
          <w:szCs w:val="22"/>
        </w:rPr>
        <w:t xml:space="preserve">Besuche 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ein bis mehrmals die Woche für </w:t>
      </w:r>
      <w:r w:rsidR="00106E33" w:rsidRPr="00106E33">
        <w:rPr>
          <w:rFonts w:ascii="Arial" w:hAnsi="Arial" w:cs="Arial"/>
          <w:color w:val="7030A0"/>
          <w:sz w:val="22"/>
          <w:szCs w:val="22"/>
        </w:rPr>
        <w:t>zwei bis drei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 Stu</w:t>
      </w:r>
      <w:r w:rsidRPr="003C55B9">
        <w:rPr>
          <w:rFonts w:ascii="Arial" w:hAnsi="Arial" w:cs="Arial"/>
          <w:color w:val="000000"/>
          <w:sz w:val="22"/>
          <w:szCs w:val="22"/>
        </w:rPr>
        <w:t>n</w:t>
      </w:r>
      <w:r w:rsidRPr="003C55B9">
        <w:rPr>
          <w:rFonts w:ascii="Arial" w:hAnsi="Arial" w:cs="Arial"/>
          <w:color w:val="000000"/>
          <w:sz w:val="22"/>
          <w:szCs w:val="22"/>
        </w:rPr>
        <w:t>den – nach Bedarf auch öfter</w:t>
      </w:r>
      <w:r w:rsidR="00FF2179">
        <w:rPr>
          <w:rFonts w:ascii="Arial" w:hAnsi="Arial" w:cs="Arial"/>
          <w:color w:val="000000"/>
          <w:sz w:val="22"/>
          <w:szCs w:val="22"/>
        </w:rPr>
        <w:t xml:space="preserve"> angeboten werden</w:t>
      </w:r>
      <w:r w:rsidRPr="003C55B9">
        <w:rPr>
          <w:rFonts w:ascii="Arial" w:hAnsi="Arial" w:cs="Arial"/>
          <w:color w:val="000000"/>
          <w:sz w:val="22"/>
          <w:szCs w:val="22"/>
        </w:rPr>
        <w:t>. Bei hohem Bedarf ist auch der Einsatz mehr</w:t>
      </w:r>
      <w:r w:rsidRPr="003C55B9">
        <w:rPr>
          <w:rFonts w:ascii="Arial" w:hAnsi="Arial" w:cs="Arial"/>
          <w:color w:val="000000"/>
          <w:sz w:val="22"/>
          <w:szCs w:val="22"/>
        </w:rPr>
        <w:t>e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rer </w:t>
      </w:r>
      <w:r w:rsidR="00FF2179">
        <w:rPr>
          <w:rFonts w:ascii="Arial" w:hAnsi="Arial" w:cs="Arial"/>
          <w:color w:val="000000"/>
          <w:sz w:val="22"/>
          <w:szCs w:val="22"/>
        </w:rPr>
        <w:t>E</w:t>
      </w:r>
      <w:r w:rsidRPr="003C55B9">
        <w:rPr>
          <w:rFonts w:ascii="Arial" w:hAnsi="Arial" w:cs="Arial"/>
          <w:color w:val="000000"/>
          <w:sz w:val="22"/>
          <w:szCs w:val="22"/>
        </w:rPr>
        <w:t>hrenamtliche</w:t>
      </w:r>
      <w:r w:rsidR="00E514D5" w:rsidRPr="003C55B9">
        <w:rPr>
          <w:rFonts w:ascii="Arial" w:hAnsi="Arial" w:cs="Arial"/>
          <w:color w:val="000000"/>
          <w:sz w:val="22"/>
          <w:szCs w:val="22"/>
        </w:rPr>
        <w:t>r</w:t>
      </w:r>
      <w:r w:rsidRPr="003C55B9">
        <w:rPr>
          <w:rFonts w:ascii="Arial" w:hAnsi="Arial" w:cs="Arial"/>
          <w:color w:val="000000"/>
          <w:sz w:val="22"/>
          <w:szCs w:val="22"/>
        </w:rPr>
        <w:t xml:space="preserve"> je Patient möglich. Eine 24-Stunden Wache kann nicht geleistet we</w:t>
      </w:r>
      <w:r w:rsidRPr="003C55B9">
        <w:rPr>
          <w:rFonts w:ascii="Arial" w:hAnsi="Arial" w:cs="Arial"/>
          <w:color w:val="000000"/>
          <w:sz w:val="22"/>
          <w:szCs w:val="22"/>
        </w:rPr>
        <w:t>r</w:t>
      </w:r>
      <w:r w:rsidR="000C1C39">
        <w:rPr>
          <w:rFonts w:ascii="Arial" w:hAnsi="Arial" w:cs="Arial"/>
          <w:color w:val="000000"/>
          <w:sz w:val="22"/>
          <w:szCs w:val="22"/>
        </w:rPr>
        <w:t>den.</w:t>
      </w:r>
    </w:p>
    <w:p w:rsidR="0076779E" w:rsidRPr="005E3D62" w:rsidRDefault="0076779E" w:rsidP="0076779E">
      <w:pPr>
        <w:widowControl w:val="0"/>
        <w:rPr>
          <w:rFonts w:ascii="Arial" w:hAnsi="Arial" w:cs="Arial"/>
          <w:b/>
          <w:sz w:val="32"/>
          <w:szCs w:val="32"/>
          <w:u w:val="single"/>
        </w:rPr>
      </w:pPr>
    </w:p>
    <w:p w:rsidR="000A34DD" w:rsidRPr="005E3D62" w:rsidRDefault="000A34DD" w:rsidP="00603506">
      <w:pPr>
        <w:widowControl w:val="0"/>
        <w:numPr>
          <w:ilvl w:val="0"/>
          <w:numId w:val="8"/>
        </w:numPr>
        <w:rPr>
          <w:rFonts w:ascii="Arial" w:hAnsi="Arial" w:cs="Arial"/>
          <w:b/>
          <w:sz w:val="26"/>
          <w:szCs w:val="26"/>
        </w:rPr>
      </w:pPr>
      <w:r w:rsidRPr="005E3D62">
        <w:rPr>
          <w:rFonts w:ascii="Arial" w:hAnsi="Arial" w:cs="Arial"/>
          <w:b/>
          <w:sz w:val="26"/>
          <w:szCs w:val="26"/>
        </w:rPr>
        <w:t xml:space="preserve">Wie erfährt </w:t>
      </w:r>
      <w:r w:rsidR="00106E33" w:rsidRPr="005E3D62">
        <w:rPr>
          <w:rFonts w:ascii="Arial" w:hAnsi="Arial" w:cs="Arial"/>
          <w:b/>
          <w:sz w:val="26"/>
          <w:szCs w:val="26"/>
        </w:rPr>
        <w:t>d</w:t>
      </w:r>
      <w:r w:rsidRPr="005E3D62">
        <w:rPr>
          <w:rFonts w:ascii="Arial" w:hAnsi="Arial" w:cs="Arial"/>
          <w:b/>
          <w:sz w:val="26"/>
          <w:szCs w:val="26"/>
        </w:rPr>
        <w:t>er Patient vom Angebot?</w:t>
      </w:r>
    </w:p>
    <w:p w:rsidR="000A34DD" w:rsidRPr="005E3D62" w:rsidRDefault="000A34DD" w:rsidP="000A34D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4D305A" w:rsidRPr="005E3D62" w:rsidRDefault="000A34DD" w:rsidP="00504B02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 xml:space="preserve">Bevor ein Hospizdienst angefragt wird, muss der Patient (oder </w:t>
      </w:r>
      <w:r w:rsidR="00106E33" w:rsidRPr="005E3D62">
        <w:rPr>
          <w:rFonts w:ascii="Arial" w:hAnsi="Arial" w:cs="Arial"/>
          <w:sz w:val="22"/>
          <w:szCs w:val="22"/>
        </w:rPr>
        <w:t>dessen</w:t>
      </w:r>
      <w:r w:rsidRPr="005E3D62">
        <w:rPr>
          <w:rFonts w:ascii="Arial" w:hAnsi="Arial" w:cs="Arial"/>
          <w:sz w:val="22"/>
          <w:szCs w:val="22"/>
        </w:rPr>
        <w:t xml:space="preserve"> gesetzlicher Vertr</w:t>
      </w:r>
      <w:r w:rsidRPr="005E3D62">
        <w:rPr>
          <w:rFonts w:ascii="Arial" w:hAnsi="Arial" w:cs="Arial"/>
          <w:sz w:val="22"/>
          <w:szCs w:val="22"/>
        </w:rPr>
        <w:t>e</w:t>
      </w:r>
      <w:r w:rsidRPr="005E3D62">
        <w:rPr>
          <w:rFonts w:ascii="Arial" w:hAnsi="Arial" w:cs="Arial"/>
          <w:sz w:val="22"/>
          <w:szCs w:val="22"/>
        </w:rPr>
        <w:t>ter) über das Angebot informiert werden</w:t>
      </w:r>
      <w:r w:rsidR="000C1C39" w:rsidRPr="005E3D62">
        <w:rPr>
          <w:rFonts w:ascii="Arial" w:hAnsi="Arial" w:cs="Arial"/>
          <w:sz w:val="22"/>
          <w:szCs w:val="22"/>
        </w:rPr>
        <w:t xml:space="preserve"> und der </w:t>
      </w:r>
      <w:r w:rsidR="009953CF" w:rsidRPr="005E3D62">
        <w:rPr>
          <w:rFonts w:ascii="Arial" w:hAnsi="Arial" w:cs="Arial"/>
          <w:sz w:val="22"/>
          <w:szCs w:val="22"/>
        </w:rPr>
        <w:t xml:space="preserve">Vermittlung </w:t>
      </w:r>
      <w:r w:rsidR="000C1C39" w:rsidRPr="005E3D62">
        <w:rPr>
          <w:rFonts w:ascii="Arial" w:hAnsi="Arial" w:cs="Arial"/>
          <w:sz w:val="22"/>
          <w:szCs w:val="22"/>
        </w:rPr>
        <w:t>zustimmen</w:t>
      </w:r>
      <w:r w:rsidRPr="005E3D62">
        <w:rPr>
          <w:rFonts w:ascii="Arial" w:hAnsi="Arial" w:cs="Arial"/>
          <w:sz w:val="22"/>
          <w:szCs w:val="22"/>
        </w:rPr>
        <w:t xml:space="preserve">. </w:t>
      </w:r>
      <w:r w:rsidR="000C1C39" w:rsidRPr="005E3D62">
        <w:rPr>
          <w:rFonts w:ascii="Arial" w:hAnsi="Arial" w:cs="Arial"/>
          <w:sz w:val="22"/>
          <w:szCs w:val="22"/>
        </w:rPr>
        <w:t xml:space="preserve">Hier sind Sie als </w:t>
      </w:r>
      <w:r w:rsidR="0076779E" w:rsidRPr="005E3D62">
        <w:rPr>
          <w:rFonts w:ascii="Arial" w:hAnsi="Arial" w:cs="Arial"/>
          <w:sz w:val="22"/>
          <w:szCs w:val="22"/>
        </w:rPr>
        <w:t>v</w:t>
      </w:r>
      <w:r w:rsidR="000C1C39" w:rsidRPr="005E3D62">
        <w:rPr>
          <w:rFonts w:ascii="Arial" w:hAnsi="Arial" w:cs="Arial"/>
          <w:sz w:val="22"/>
          <w:szCs w:val="22"/>
        </w:rPr>
        <w:t>ermi</w:t>
      </w:r>
      <w:r w:rsidR="000C1C39" w:rsidRPr="005E3D62">
        <w:rPr>
          <w:rFonts w:ascii="Arial" w:hAnsi="Arial" w:cs="Arial"/>
          <w:sz w:val="22"/>
          <w:szCs w:val="22"/>
        </w:rPr>
        <w:t>t</w:t>
      </w:r>
      <w:r w:rsidR="000C1C39" w:rsidRPr="005E3D62">
        <w:rPr>
          <w:rFonts w:ascii="Arial" w:hAnsi="Arial" w:cs="Arial"/>
          <w:sz w:val="22"/>
          <w:szCs w:val="22"/>
        </w:rPr>
        <w:t>t</w:t>
      </w:r>
      <w:r w:rsidR="0076779E" w:rsidRPr="005E3D62">
        <w:rPr>
          <w:rFonts w:ascii="Arial" w:hAnsi="Arial" w:cs="Arial"/>
          <w:sz w:val="22"/>
          <w:szCs w:val="22"/>
        </w:rPr>
        <w:t>elnde Kraft</w:t>
      </w:r>
      <w:r w:rsidR="000C1C39" w:rsidRPr="005E3D62">
        <w:rPr>
          <w:rFonts w:ascii="Arial" w:hAnsi="Arial" w:cs="Arial"/>
          <w:sz w:val="22"/>
          <w:szCs w:val="22"/>
        </w:rPr>
        <w:t xml:space="preserve"> entscheidend. </w:t>
      </w:r>
      <w:r w:rsidR="004D305A" w:rsidRPr="005E3D62">
        <w:rPr>
          <w:rFonts w:ascii="Arial" w:hAnsi="Arial" w:cs="Arial"/>
          <w:sz w:val="22"/>
          <w:szCs w:val="22"/>
        </w:rPr>
        <w:t>Die Zustimmung ist in der Patientenakte zu vermerken.</w:t>
      </w:r>
    </w:p>
    <w:p w:rsidR="000C1C39" w:rsidRPr="005E3D62" w:rsidRDefault="000C1C39" w:rsidP="00504B02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 xml:space="preserve">Die Angebote der Ehrenamtlichen des Hospizdienstes können als „(Palliativer) Besuchsdienst des Hauses“ oder </w:t>
      </w:r>
      <w:r w:rsidR="00106E33" w:rsidRPr="005E3D62">
        <w:rPr>
          <w:rFonts w:ascii="Arial" w:hAnsi="Arial" w:cs="Arial"/>
          <w:sz w:val="22"/>
          <w:szCs w:val="22"/>
        </w:rPr>
        <w:t xml:space="preserve">als </w:t>
      </w:r>
      <w:r w:rsidRPr="005E3D62">
        <w:rPr>
          <w:rFonts w:ascii="Arial" w:hAnsi="Arial" w:cs="Arial"/>
          <w:sz w:val="22"/>
          <w:szCs w:val="22"/>
        </w:rPr>
        <w:t>„(Palliativer) Begleitdienst“ vorgestellt werden.</w:t>
      </w:r>
      <w:r w:rsidR="00F2137C" w:rsidRPr="005E3D62">
        <w:rPr>
          <w:rFonts w:ascii="Arial" w:hAnsi="Arial" w:cs="Arial"/>
          <w:sz w:val="22"/>
          <w:szCs w:val="22"/>
        </w:rPr>
        <w:t xml:space="preserve"> Hilfreich kann es auch sein</w:t>
      </w:r>
      <w:r w:rsidR="00BF7023" w:rsidRPr="005E3D62">
        <w:rPr>
          <w:rFonts w:ascii="Arial" w:hAnsi="Arial" w:cs="Arial"/>
          <w:sz w:val="22"/>
          <w:szCs w:val="22"/>
        </w:rPr>
        <w:t>,</w:t>
      </w:r>
      <w:r w:rsidR="00F2137C" w:rsidRPr="005E3D62">
        <w:rPr>
          <w:rFonts w:ascii="Arial" w:hAnsi="Arial" w:cs="Arial"/>
          <w:sz w:val="22"/>
          <w:szCs w:val="22"/>
        </w:rPr>
        <w:t xml:space="preserve"> </w:t>
      </w:r>
      <w:r w:rsidR="00BF7023" w:rsidRPr="005E3D62">
        <w:rPr>
          <w:rFonts w:ascii="Arial" w:hAnsi="Arial" w:cs="Arial"/>
          <w:sz w:val="22"/>
          <w:szCs w:val="22"/>
        </w:rPr>
        <w:t xml:space="preserve">die Unterstützung durch Ehrenamtliche </w:t>
      </w:r>
      <w:r w:rsidR="00F2137C" w:rsidRPr="005E3D62">
        <w:rPr>
          <w:rFonts w:ascii="Arial" w:hAnsi="Arial" w:cs="Arial"/>
          <w:sz w:val="22"/>
          <w:szCs w:val="22"/>
        </w:rPr>
        <w:t xml:space="preserve">an praktischen Beispielen </w:t>
      </w:r>
      <w:r w:rsidR="00603506" w:rsidRPr="005E3D62">
        <w:rPr>
          <w:rFonts w:ascii="Arial" w:hAnsi="Arial" w:cs="Arial"/>
          <w:sz w:val="22"/>
          <w:szCs w:val="22"/>
        </w:rPr>
        <w:t>zu b</w:t>
      </w:r>
      <w:r w:rsidR="00603506" w:rsidRPr="005E3D62">
        <w:rPr>
          <w:rFonts w:ascii="Arial" w:hAnsi="Arial" w:cs="Arial"/>
          <w:sz w:val="22"/>
          <w:szCs w:val="22"/>
        </w:rPr>
        <w:t>e</w:t>
      </w:r>
      <w:r w:rsidR="00603506" w:rsidRPr="005E3D62">
        <w:rPr>
          <w:rFonts w:ascii="Arial" w:hAnsi="Arial" w:cs="Arial"/>
          <w:sz w:val="22"/>
          <w:szCs w:val="22"/>
        </w:rPr>
        <w:t>schreiben (siehe</w:t>
      </w:r>
      <w:r w:rsidR="00F2137C" w:rsidRPr="005E3D62">
        <w:rPr>
          <w:rFonts w:ascii="Arial" w:hAnsi="Arial" w:cs="Arial"/>
          <w:sz w:val="22"/>
          <w:szCs w:val="22"/>
        </w:rPr>
        <w:t xml:space="preserve"> </w:t>
      </w:r>
      <w:r w:rsidR="00106E33" w:rsidRPr="005E3D62">
        <w:rPr>
          <w:rFonts w:ascii="Arial" w:hAnsi="Arial" w:cs="Arial"/>
          <w:sz w:val="22"/>
          <w:szCs w:val="22"/>
        </w:rPr>
        <w:t>3</w:t>
      </w:r>
      <w:r w:rsidR="00603506" w:rsidRPr="005E3D62">
        <w:rPr>
          <w:rFonts w:ascii="Arial" w:hAnsi="Arial" w:cs="Arial"/>
          <w:sz w:val="22"/>
          <w:szCs w:val="22"/>
        </w:rPr>
        <w:t xml:space="preserve">.). </w:t>
      </w:r>
      <w:r w:rsidRPr="005E3D62">
        <w:rPr>
          <w:rFonts w:ascii="Arial" w:hAnsi="Arial" w:cs="Arial"/>
          <w:sz w:val="22"/>
          <w:szCs w:val="22"/>
        </w:rPr>
        <w:t>D</w:t>
      </w:r>
      <w:r w:rsidR="009953CF" w:rsidRPr="005E3D62">
        <w:rPr>
          <w:rFonts w:ascii="Arial" w:hAnsi="Arial" w:cs="Arial"/>
          <w:sz w:val="22"/>
          <w:szCs w:val="22"/>
        </w:rPr>
        <w:t>er Hospizdienst unterstützt Sie hierbei gerne.</w:t>
      </w:r>
    </w:p>
    <w:p w:rsidR="00E471CE" w:rsidRPr="005E3D62" w:rsidRDefault="000A34DD" w:rsidP="00504B02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 xml:space="preserve">Unser Krankenhaus hat zusammen mit dem Hospizdienst </w:t>
      </w:r>
      <w:r w:rsidR="00603506" w:rsidRPr="005E3D62">
        <w:rPr>
          <w:rFonts w:ascii="Arial" w:hAnsi="Arial" w:cs="Arial"/>
          <w:sz w:val="22"/>
          <w:szCs w:val="22"/>
        </w:rPr>
        <w:t xml:space="preserve">Flyer </w:t>
      </w:r>
      <w:r w:rsidR="00BF7023" w:rsidRPr="005E3D62">
        <w:rPr>
          <w:rFonts w:ascii="Arial" w:hAnsi="Arial" w:cs="Arial"/>
          <w:sz w:val="22"/>
          <w:szCs w:val="22"/>
        </w:rPr>
        <w:t xml:space="preserve">erstellt, die Sie </w:t>
      </w:r>
      <w:r w:rsidR="00603506" w:rsidRPr="005E3D62">
        <w:rPr>
          <w:rFonts w:ascii="Arial" w:hAnsi="Arial" w:cs="Arial"/>
          <w:sz w:val="22"/>
          <w:szCs w:val="22"/>
        </w:rPr>
        <w:t>für Pat</w:t>
      </w:r>
      <w:r w:rsidR="00603506" w:rsidRPr="005E3D62">
        <w:rPr>
          <w:rFonts w:ascii="Arial" w:hAnsi="Arial" w:cs="Arial"/>
          <w:sz w:val="22"/>
          <w:szCs w:val="22"/>
        </w:rPr>
        <w:t>i</w:t>
      </w:r>
      <w:r w:rsidR="00603506" w:rsidRPr="005E3D62">
        <w:rPr>
          <w:rFonts w:ascii="Arial" w:hAnsi="Arial" w:cs="Arial"/>
          <w:sz w:val="22"/>
          <w:szCs w:val="22"/>
        </w:rPr>
        <w:t>enten und Angehörige nutzen können</w:t>
      </w:r>
      <w:r w:rsidR="00657112" w:rsidRPr="005E3D62">
        <w:rPr>
          <w:rFonts w:ascii="Arial" w:hAnsi="Arial" w:cs="Arial"/>
          <w:sz w:val="22"/>
          <w:szCs w:val="22"/>
        </w:rPr>
        <w:t>.</w:t>
      </w:r>
    </w:p>
    <w:p w:rsidR="000F241F" w:rsidRPr="003C55B9" w:rsidRDefault="000F241F" w:rsidP="00EB7D35">
      <w:pPr>
        <w:widowControl w:val="0"/>
        <w:rPr>
          <w:rFonts w:ascii="Arial" w:hAnsi="Arial" w:cs="Arial"/>
          <w:b/>
          <w:sz w:val="32"/>
          <w:szCs w:val="32"/>
          <w:u w:val="single"/>
        </w:rPr>
      </w:pPr>
    </w:p>
    <w:p w:rsidR="00F2137C" w:rsidRPr="003C55B9" w:rsidRDefault="00F2137C" w:rsidP="00603506">
      <w:pPr>
        <w:widowControl w:val="0"/>
        <w:numPr>
          <w:ilvl w:val="0"/>
          <w:numId w:val="8"/>
        </w:numPr>
        <w:rPr>
          <w:rFonts w:ascii="Arial" w:hAnsi="Arial" w:cs="Arial"/>
          <w:b/>
          <w:sz w:val="26"/>
          <w:szCs w:val="26"/>
        </w:rPr>
      </w:pPr>
      <w:r w:rsidRPr="003C55B9">
        <w:rPr>
          <w:rFonts w:ascii="Arial" w:hAnsi="Arial" w:cs="Arial"/>
          <w:b/>
          <w:sz w:val="26"/>
          <w:szCs w:val="26"/>
        </w:rPr>
        <w:t>Wie frage ich eine Begleitung an?</w:t>
      </w:r>
    </w:p>
    <w:p w:rsidR="00F2137C" w:rsidRPr="003C55B9" w:rsidRDefault="00F2137C" w:rsidP="00504B02">
      <w:pPr>
        <w:pStyle w:val="Listenabsatz"/>
        <w:ind w:left="0"/>
        <w:rPr>
          <w:rFonts w:ascii="Arial" w:hAnsi="Arial" w:cs="Arial"/>
          <w:sz w:val="6"/>
          <w:szCs w:val="6"/>
        </w:rPr>
      </w:pPr>
    </w:p>
    <w:p w:rsidR="009953CF" w:rsidRDefault="009953CF" w:rsidP="009953C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Hospizdienst i</w:t>
      </w:r>
      <w:r w:rsidR="00F2137C" w:rsidRPr="003C55B9">
        <w:rPr>
          <w:rFonts w:ascii="Arial" w:hAnsi="Arial" w:cs="Arial"/>
          <w:color w:val="000000"/>
          <w:sz w:val="22"/>
          <w:szCs w:val="22"/>
        </w:rPr>
        <w:t xml:space="preserve">st per Telefon, mail oder Fax </w:t>
      </w:r>
      <w:r>
        <w:rPr>
          <w:rFonts w:ascii="Arial" w:hAnsi="Arial" w:cs="Arial"/>
          <w:color w:val="000000"/>
          <w:sz w:val="22"/>
          <w:szCs w:val="22"/>
        </w:rPr>
        <w:t>anzufragen.</w:t>
      </w:r>
    </w:p>
    <w:p w:rsidR="007E6A84" w:rsidRPr="0076779E" w:rsidRDefault="007E6A84" w:rsidP="007E6A84">
      <w:pPr>
        <w:widowControl w:val="0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37"/>
      </w:tblGrid>
      <w:tr w:rsidR="007E6A84" w:rsidRPr="008E5F96" w:rsidTr="00200615">
        <w:tc>
          <w:tcPr>
            <w:tcW w:w="9387" w:type="dxa"/>
            <w:shd w:val="clear" w:color="auto" w:fill="D9D9D9"/>
          </w:tcPr>
          <w:p w:rsidR="007E6A84" w:rsidRPr="008E5F96" w:rsidRDefault="007E6A84" w:rsidP="00200615">
            <w:pPr>
              <w:widowControl w:val="0"/>
              <w:rPr>
                <w:rFonts w:ascii="Arial" w:hAnsi="Arial" w:cs="Arial"/>
                <w:b/>
                <w:sz w:val="26"/>
                <w:szCs w:val="26"/>
              </w:rPr>
            </w:pPr>
            <w:r w:rsidRPr="008E5F96">
              <w:rPr>
                <w:rFonts w:ascii="Arial" w:hAnsi="Arial" w:cs="Arial"/>
                <w:b/>
                <w:sz w:val="26"/>
                <w:szCs w:val="26"/>
              </w:rPr>
              <w:t>Kontaktdaten des kooperierenden Hospizdienstes:</w:t>
            </w:r>
          </w:p>
          <w:p w:rsidR="007E6A84" w:rsidRPr="008E5F96" w:rsidRDefault="007E6A84" w:rsidP="00200615">
            <w:pPr>
              <w:widowControl w:val="0"/>
              <w:rPr>
                <w:rFonts w:ascii="Arial" w:hAnsi="Arial" w:cs="Arial"/>
              </w:rPr>
            </w:pPr>
          </w:p>
          <w:p w:rsidR="007E6A84" w:rsidRPr="008E5F96" w:rsidRDefault="007E6A84" w:rsidP="00200615">
            <w:pPr>
              <w:widowControl w:val="0"/>
              <w:rPr>
                <w:rFonts w:ascii="Arial" w:hAnsi="Arial" w:cs="Arial"/>
              </w:rPr>
            </w:pPr>
          </w:p>
          <w:p w:rsidR="007E6A84" w:rsidRPr="008E5F96" w:rsidRDefault="007E6A84" w:rsidP="00200615">
            <w:pPr>
              <w:widowControl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7E6A84" w:rsidRPr="0076779E" w:rsidRDefault="007E6A84" w:rsidP="009953CF">
      <w:pPr>
        <w:jc w:val="both"/>
        <w:rPr>
          <w:rFonts w:ascii="Arial" w:hAnsi="Arial" w:cs="Arial"/>
          <w:color w:val="000000"/>
          <w:sz w:val="6"/>
          <w:szCs w:val="6"/>
        </w:rPr>
      </w:pPr>
    </w:p>
    <w:p w:rsidR="009953CF" w:rsidRPr="003C55B9" w:rsidRDefault="009953CF" w:rsidP="009953C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Unb</w:t>
      </w:r>
      <w:r w:rsidRPr="003C55B9">
        <w:rPr>
          <w:rFonts w:ascii="Arial" w:hAnsi="Arial" w:cs="Arial"/>
          <w:color w:val="000000"/>
          <w:sz w:val="22"/>
          <w:szCs w:val="22"/>
        </w:rPr>
        <w:t>edingt übermittelt werden sollten fo</w:t>
      </w:r>
      <w:r w:rsidRPr="003C55B9">
        <w:rPr>
          <w:rFonts w:ascii="Arial" w:hAnsi="Arial" w:cs="Arial"/>
          <w:color w:val="000000"/>
          <w:sz w:val="22"/>
          <w:szCs w:val="22"/>
        </w:rPr>
        <w:t>l</w:t>
      </w:r>
      <w:r w:rsidRPr="003C55B9">
        <w:rPr>
          <w:rFonts w:ascii="Arial" w:hAnsi="Arial" w:cs="Arial"/>
          <w:color w:val="000000"/>
          <w:sz w:val="22"/>
          <w:szCs w:val="22"/>
        </w:rPr>
        <w:t>gende Daten:</w:t>
      </w:r>
    </w:p>
    <w:p w:rsidR="009953CF" w:rsidRPr="005E3D62" w:rsidRDefault="009953CF" w:rsidP="009953CF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3C55B9">
        <w:rPr>
          <w:rFonts w:ascii="Arial" w:hAnsi="Arial" w:cs="Arial"/>
          <w:color w:val="000000"/>
          <w:sz w:val="22"/>
          <w:szCs w:val="22"/>
        </w:rPr>
        <w:t xml:space="preserve">Name, Vorname, Geburtsdatum, </w:t>
      </w:r>
      <w:r w:rsidRPr="005E3D62">
        <w:rPr>
          <w:rFonts w:ascii="Arial" w:hAnsi="Arial" w:cs="Arial"/>
          <w:sz w:val="22"/>
          <w:szCs w:val="22"/>
        </w:rPr>
        <w:t>Krankenkasse des Patienten,</w:t>
      </w:r>
    </w:p>
    <w:p w:rsidR="009953CF" w:rsidRPr="005E3D62" w:rsidRDefault="009953CF" w:rsidP="009953CF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Dringlichkeit und gewüns</w:t>
      </w:r>
      <w:r w:rsidR="00657112" w:rsidRPr="005E3D62">
        <w:rPr>
          <w:rFonts w:ascii="Arial" w:hAnsi="Arial" w:cs="Arial"/>
          <w:sz w:val="22"/>
          <w:szCs w:val="22"/>
        </w:rPr>
        <w:t>chte Häufigkeit der Begleitung,</w:t>
      </w:r>
    </w:p>
    <w:p w:rsidR="009953CF" w:rsidRPr="005E3D62" w:rsidRDefault="009953CF" w:rsidP="009953CF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Besonderheiten, z.B. Muttersprache nicht deutsch</w:t>
      </w:r>
      <w:r w:rsidR="00657112" w:rsidRPr="005E3D62">
        <w:rPr>
          <w:rFonts w:ascii="Arial" w:hAnsi="Arial" w:cs="Arial"/>
          <w:sz w:val="22"/>
          <w:szCs w:val="22"/>
        </w:rPr>
        <w:t>.</w:t>
      </w:r>
    </w:p>
    <w:p w:rsidR="009953CF" w:rsidRPr="005E3D62" w:rsidRDefault="009953CF" w:rsidP="00504B02">
      <w:pPr>
        <w:jc w:val="both"/>
        <w:rPr>
          <w:rFonts w:ascii="Arial" w:hAnsi="Arial" w:cs="Arial"/>
          <w:sz w:val="6"/>
          <w:szCs w:val="6"/>
        </w:rPr>
      </w:pPr>
    </w:p>
    <w:p w:rsidR="00F2137C" w:rsidRPr="005E3D62" w:rsidRDefault="00F2137C" w:rsidP="00504B02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Die hauptamtliche Koordinationskraft des Hospizdienstes ist Ansprechpartner für das Kranke</w:t>
      </w:r>
      <w:r w:rsidRPr="005E3D62">
        <w:rPr>
          <w:rFonts w:ascii="Arial" w:hAnsi="Arial" w:cs="Arial"/>
          <w:sz w:val="22"/>
          <w:szCs w:val="22"/>
        </w:rPr>
        <w:t>n</w:t>
      </w:r>
      <w:r w:rsidRPr="005E3D62">
        <w:rPr>
          <w:rFonts w:ascii="Arial" w:hAnsi="Arial" w:cs="Arial"/>
          <w:sz w:val="22"/>
          <w:szCs w:val="22"/>
        </w:rPr>
        <w:t>haus (siehe 1.). Sie verabredet zeitnah einen Erstbesuch. Der</w:t>
      </w:r>
      <w:r w:rsidR="00657112" w:rsidRPr="005E3D62">
        <w:rPr>
          <w:rFonts w:ascii="Arial" w:hAnsi="Arial" w:cs="Arial"/>
          <w:sz w:val="22"/>
          <w:szCs w:val="22"/>
        </w:rPr>
        <w:t xml:space="preserve"> ehrenamtliche </w:t>
      </w:r>
      <w:r w:rsidR="00ED60BB" w:rsidRPr="005E3D62">
        <w:rPr>
          <w:rFonts w:ascii="Arial" w:hAnsi="Arial" w:cs="Arial"/>
          <w:sz w:val="22"/>
          <w:szCs w:val="22"/>
        </w:rPr>
        <w:t>Hospizmitarbe</w:t>
      </w:r>
      <w:r w:rsidR="00ED60BB" w:rsidRPr="005E3D62">
        <w:rPr>
          <w:rFonts w:ascii="Arial" w:hAnsi="Arial" w:cs="Arial"/>
          <w:sz w:val="22"/>
          <w:szCs w:val="22"/>
        </w:rPr>
        <w:t>i</w:t>
      </w:r>
      <w:r w:rsidR="00ED60BB" w:rsidRPr="005E3D62">
        <w:rPr>
          <w:rFonts w:ascii="Arial" w:hAnsi="Arial" w:cs="Arial"/>
          <w:sz w:val="22"/>
          <w:szCs w:val="22"/>
        </w:rPr>
        <w:t>t</w:t>
      </w:r>
      <w:r w:rsidR="00657112" w:rsidRPr="005E3D62">
        <w:rPr>
          <w:rFonts w:ascii="Arial" w:hAnsi="Arial" w:cs="Arial"/>
          <w:sz w:val="22"/>
          <w:szCs w:val="22"/>
        </w:rPr>
        <w:t>er hinte</w:t>
      </w:r>
      <w:r w:rsidRPr="005E3D62">
        <w:rPr>
          <w:rFonts w:ascii="Arial" w:hAnsi="Arial" w:cs="Arial"/>
          <w:sz w:val="22"/>
          <w:szCs w:val="22"/>
        </w:rPr>
        <w:t>rlässt die eigenen Kontaktdaten. Bitte dokumentieren Sie diese Kontaktdaten in der Patie</w:t>
      </w:r>
      <w:r w:rsidRPr="005E3D62">
        <w:rPr>
          <w:rFonts w:ascii="Arial" w:hAnsi="Arial" w:cs="Arial"/>
          <w:sz w:val="22"/>
          <w:szCs w:val="22"/>
        </w:rPr>
        <w:t>n</w:t>
      </w:r>
      <w:r w:rsidRPr="005E3D62">
        <w:rPr>
          <w:rFonts w:ascii="Arial" w:hAnsi="Arial" w:cs="Arial"/>
          <w:sz w:val="22"/>
          <w:szCs w:val="22"/>
        </w:rPr>
        <w:t xml:space="preserve">tenakte des Begleiteten und informieren sie </w:t>
      </w:r>
      <w:r w:rsidR="00ED60BB" w:rsidRPr="005E3D62">
        <w:rPr>
          <w:rFonts w:ascii="Arial" w:hAnsi="Arial" w:cs="Arial"/>
          <w:sz w:val="22"/>
          <w:szCs w:val="22"/>
        </w:rPr>
        <w:t>den</w:t>
      </w:r>
      <w:r w:rsidRPr="005E3D62">
        <w:rPr>
          <w:rFonts w:ascii="Arial" w:hAnsi="Arial" w:cs="Arial"/>
          <w:sz w:val="22"/>
          <w:szCs w:val="22"/>
        </w:rPr>
        <w:t xml:space="preserve"> </w:t>
      </w:r>
      <w:r w:rsidR="00ED60BB" w:rsidRPr="005E3D62">
        <w:rPr>
          <w:rFonts w:ascii="Arial" w:hAnsi="Arial" w:cs="Arial"/>
          <w:sz w:val="22"/>
          <w:szCs w:val="22"/>
        </w:rPr>
        <w:t>E</w:t>
      </w:r>
      <w:r w:rsidRPr="005E3D62">
        <w:rPr>
          <w:rFonts w:ascii="Arial" w:hAnsi="Arial" w:cs="Arial"/>
          <w:sz w:val="22"/>
          <w:szCs w:val="22"/>
        </w:rPr>
        <w:t>hrenamtliche</w:t>
      </w:r>
      <w:r w:rsidR="00ED60BB" w:rsidRPr="005E3D62">
        <w:rPr>
          <w:rFonts w:ascii="Arial" w:hAnsi="Arial" w:cs="Arial"/>
          <w:sz w:val="22"/>
          <w:szCs w:val="22"/>
        </w:rPr>
        <w:t>n</w:t>
      </w:r>
      <w:r w:rsidRPr="005E3D62">
        <w:rPr>
          <w:rFonts w:ascii="Arial" w:hAnsi="Arial" w:cs="Arial"/>
          <w:sz w:val="22"/>
          <w:szCs w:val="22"/>
        </w:rPr>
        <w:t xml:space="preserve"> oder die hauptamtliche Koo</w:t>
      </w:r>
      <w:r w:rsidRPr="005E3D62">
        <w:rPr>
          <w:rFonts w:ascii="Arial" w:hAnsi="Arial" w:cs="Arial"/>
          <w:sz w:val="22"/>
          <w:szCs w:val="22"/>
        </w:rPr>
        <w:t>r</w:t>
      </w:r>
      <w:r w:rsidRPr="005E3D62">
        <w:rPr>
          <w:rFonts w:ascii="Arial" w:hAnsi="Arial" w:cs="Arial"/>
          <w:sz w:val="22"/>
          <w:szCs w:val="22"/>
        </w:rPr>
        <w:t>dination</w:t>
      </w:r>
      <w:r w:rsidRPr="005E3D62">
        <w:rPr>
          <w:rFonts w:ascii="Arial" w:hAnsi="Arial" w:cs="Arial"/>
          <w:sz w:val="22"/>
          <w:szCs w:val="22"/>
        </w:rPr>
        <w:t>s</w:t>
      </w:r>
      <w:r w:rsidRPr="005E3D62">
        <w:rPr>
          <w:rFonts w:ascii="Arial" w:hAnsi="Arial" w:cs="Arial"/>
          <w:sz w:val="22"/>
          <w:szCs w:val="22"/>
        </w:rPr>
        <w:t xml:space="preserve">kraft bei </w:t>
      </w:r>
      <w:r w:rsidR="00603506" w:rsidRPr="005E3D62">
        <w:rPr>
          <w:rFonts w:ascii="Arial" w:hAnsi="Arial" w:cs="Arial"/>
          <w:sz w:val="22"/>
          <w:szCs w:val="22"/>
        </w:rPr>
        <w:t>Ä</w:t>
      </w:r>
      <w:r w:rsidRPr="005E3D62">
        <w:rPr>
          <w:rFonts w:ascii="Arial" w:hAnsi="Arial" w:cs="Arial"/>
          <w:sz w:val="22"/>
          <w:szCs w:val="22"/>
        </w:rPr>
        <w:t xml:space="preserve">nderung </w:t>
      </w:r>
      <w:r w:rsidR="00603506" w:rsidRPr="005E3D62">
        <w:rPr>
          <w:rFonts w:ascii="Arial" w:hAnsi="Arial" w:cs="Arial"/>
          <w:sz w:val="22"/>
          <w:szCs w:val="22"/>
        </w:rPr>
        <w:t xml:space="preserve">der </w:t>
      </w:r>
      <w:r w:rsidRPr="005E3D62">
        <w:rPr>
          <w:rFonts w:ascii="Arial" w:hAnsi="Arial" w:cs="Arial"/>
          <w:sz w:val="22"/>
          <w:szCs w:val="22"/>
        </w:rPr>
        <w:t xml:space="preserve">Situation. </w:t>
      </w:r>
    </w:p>
    <w:p w:rsidR="00F2137C" w:rsidRPr="005E3D62" w:rsidRDefault="00F2137C" w:rsidP="00504B02">
      <w:pPr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Die haupt- und ehrenamtlichen Hospizdienstmitarbeiter unterliegen der Schwe</w:t>
      </w:r>
      <w:r w:rsidRPr="005E3D62">
        <w:rPr>
          <w:rFonts w:ascii="Arial" w:hAnsi="Arial" w:cs="Arial"/>
          <w:sz w:val="22"/>
          <w:szCs w:val="22"/>
        </w:rPr>
        <w:t>i</w:t>
      </w:r>
      <w:r w:rsidRPr="005E3D62">
        <w:rPr>
          <w:rFonts w:ascii="Arial" w:hAnsi="Arial" w:cs="Arial"/>
          <w:sz w:val="22"/>
          <w:szCs w:val="22"/>
        </w:rPr>
        <w:t>gepflicht.</w:t>
      </w:r>
    </w:p>
    <w:p w:rsidR="003C55B9" w:rsidRPr="005E3D62" w:rsidRDefault="003C55B9" w:rsidP="003C55B9">
      <w:pPr>
        <w:widowControl w:val="0"/>
        <w:rPr>
          <w:rFonts w:ascii="Arial" w:hAnsi="Arial" w:cs="Arial"/>
          <w:b/>
          <w:sz w:val="32"/>
          <w:szCs w:val="32"/>
          <w:u w:val="single"/>
        </w:rPr>
      </w:pPr>
    </w:p>
    <w:p w:rsidR="00F2137C" w:rsidRPr="005E3D62" w:rsidRDefault="00F2137C" w:rsidP="00603506">
      <w:pPr>
        <w:widowControl w:val="0"/>
        <w:numPr>
          <w:ilvl w:val="0"/>
          <w:numId w:val="8"/>
        </w:numPr>
        <w:rPr>
          <w:rFonts w:ascii="Arial" w:hAnsi="Arial" w:cs="Arial"/>
          <w:b/>
          <w:sz w:val="26"/>
          <w:szCs w:val="26"/>
        </w:rPr>
      </w:pPr>
      <w:r w:rsidRPr="005E3D62">
        <w:rPr>
          <w:rFonts w:ascii="Arial" w:hAnsi="Arial" w:cs="Arial"/>
          <w:b/>
          <w:sz w:val="26"/>
          <w:szCs w:val="26"/>
        </w:rPr>
        <w:t>Was ist bei einer la</w:t>
      </w:r>
      <w:r w:rsidRPr="005E3D62">
        <w:rPr>
          <w:rFonts w:ascii="Arial" w:hAnsi="Arial" w:cs="Arial"/>
          <w:b/>
          <w:sz w:val="26"/>
          <w:szCs w:val="26"/>
        </w:rPr>
        <w:t>u</w:t>
      </w:r>
      <w:r w:rsidRPr="005E3D62">
        <w:rPr>
          <w:rFonts w:ascii="Arial" w:hAnsi="Arial" w:cs="Arial"/>
          <w:b/>
          <w:sz w:val="26"/>
          <w:szCs w:val="26"/>
        </w:rPr>
        <w:t>fenden Begleitung zu beachten?</w:t>
      </w:r>
    </w:p>
    <w:p w:rsidR="00603506" w:rsidRPr="005E3D62" w:rsidRDefault="00603506" w:rsidP="003C55B9">
      <w:pPr>
        <w:rPr>
          <w:rFonts w:ascii="Arial" w:hAnsi="Arial" w:cs="Arial"/>
          <w:b/>
          <w:sz w:val="8"/>
          <w:szCs w:val="8"/>
          <w:u w:val="single"/>
        </w:rPr>
      </w:pPr>
    </w:p>
    <w:p w:rsidR="00F2137C" w:rsidRPr="005E3D62" w:rsidRDefault="004A6983" w:rsidP="00F2137C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Ein beidseitiger Austausch vor bzw. nach dem Besuch e</w:t>
      </w:r>
      <w:r w:rsidR="00F2137C" w:rsidRPr="005E3D62">
        <w:rPr>
          <w:rFonts w:ascii="Arial" w:hAnsi="Arial" w:cs="Arial"/>
          <w:sz w:val="22"/>
          <w:szCs w:val="22"/>
        </w:rPr>
        <w:t>hrenamtliche</w:t>
      </w:r>
      <w:r w:rsidRPr="005E3D62">
        <w:rPr>
          <w:rFonts w:ascii="Arial" w:hAnsi="Arial" w:cs="Arial"/>
          <w:sz w:val="22"/>
          <w:szCs w:val="22"/>
        </w:rPr>
        <w:t>r</w:t>
      </w:r>
      <w:r w:rsidR="00C64094" w:rsidRPr="005E3D62">
        <w:rPr>
          <w:rFonts w:ascii="Arial" w:hAnsi="Arial" w:cs="Arial"/>
          <w:sz w:val="22"/>
          <w:szCs w:val="22"/>
        </w:rPr>
        <w:t xml:space="preserve"> </w:t>
      </w:r>
      <w:r w:rsidR="00F2137C" w:rsidRPr="005E3D62">
        <w:rPr>
          <w:rFonts w:ascii="Arial" w:hAnsi="Arial" w:cs="Arial"/>
          <w:sz w:val="22"/>
          <w:szCs w:val="22"/>
        </w:rPr>
        <w:t xml:space="preserve">Hospizmitarbeiter </w:t>
      </w:r>
      <w:r w:rsidRPr="005E3D62">
        <w:rPr>
          <w:rFonts w:ascii="Arial" w:hAnsi="Arial" w:cs="Arial"/>
          <w:sz w:val="22"/>
          <w:szCs w:val="22"/>
        </w:rPr>
        <w:t>ist wünschen</w:t>
      </w:r>
      <w:r w:rsidR="00657112" w:rsidRPr="005E3D62">
        <w:rPr>
          <w:rFonts w:ascii="Arial" w:hAnsi="Arial" w:cs="Arial"/>
          <w:sz w:val="22"/>
          <w:szCs w:val="22"/>
        </w:rPr>
        <w:t>s</w:t>
      </w:r>
      <w:r w:rsidRPr="005E3D62">
        <w:rPr>
          <w:rFonts w:ascii="Arial" w:hAnsi="Arial" w:cs="Arial"/>
          <w:sz w:val="22"/>
          <w:szCs w:val="22"/>
        </w:rPr>
        <w:t>wert.</w:t>
      </w:r>
    </w:p>
    <w:p w:rsidR="004A6983" w:rsidRPr="005E3D62" w:rsidRDefault="00F2137C" w:rsidP="00504B02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>Bei Bedarf besteht die Möglichkeit</w:t>
      </w:r>
      <w:r w:rsidR="00ED60BB" w:rsidRPr="005E3D62">
        <w:rPr>
          <w:rFonts w:ascii="Arial" w:hAnsi="Arial" w:cs="Arial"/>
          <w:sz w:val="22"/>
          <w:szCs w:val="22"/>
        </w:rPr>
        <w:t>,</w:t>
      </w:r>
      <w:r w:rsidRPr="005E3D62">
        <w:rPr>
          <w:rFonts w:ascii="Arial" w:hAnsi="Arial" w:cs="Arial"/>
          <w:sz w:val="22"/>
          <w:szCs w:val="22"/>
        </w:rPr>
        <w:t xml:space="preserve"> die Hospizmitarbeiter in gemeinsame Fallbesprechungen ei</w:t>
      </w:r>
      <w:r w:rsidRPr="005E3D62">
        <w:rPr>
          <w:rFonts w:ascii="Arial" w:hAnsi="Arial" w:cs="Arial"/>
          <w:sz w:val="22"/>
          <w:szCs w:val="22"/>
        </w:rPr>
        <w:t>n</w:t>
      </w:r>
      <w:r w:rsidRPr="005E3D62">
        <w:rPr>
          <w:rFonts w:ascii="Arial" w:hAnsi="Arial" w:cs="Arial"/>
          <w:sz w:val="22"/>
          <w:szCs w:val="22"/>
        </w:rPr>
        <w:t>zubeziehen.</w:t>
      </w:r>
    </w:p>
    <w:p w:rsidR="009B0B32" w:rsidRPr="003C55B9" w:rsidRDefault="00F2137C" w:rsidP="00504B02">
      <w:pPr>
        <w:pStyle w:val="Listenabsatz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5E3D62">
        <w:rPr>
          <w:rFonts w:ascii="Arial" w:hAnsi="Arial" w:cs="Arial"/>
          <w:sz w:val="22"/>
          <w:szCs w:val="22"/>
        </w:rPr>
        <w:t xml:space="preserve">Bei Verlegung, Entlassung oder Versterben der </w:t>
      </w:r>
      <w:r w:rsidR="00ED60BB" w:rsidRPr="005E3D62">
        <w:rPr>
          <w:rFonts w:ascii="Arial" w:hAnsi="Arial" w:cs="Arial"/>
          <w:sz w:val="22"/>
          <w:szCs w:val="22"/>
        </w:rPr>
        <w:t>Patient</w:t>
      </w:r>
      <w:r w:rsidR="00657112" w:rsidRPr="005E3D62">
        <w:rPr>
          <w:rFonts w:ascii="Arial" w:hAnsi="Arial" w:cs="Arial"/>
          <w:sz w:val="22"/>
          <w:szCs w:val="22"/>
        </w:rPr>
        <w:t>en</w:t>
      </w:r>
      <w:r w:rsidR="00ED60BB" w:rsidRPr="005E3D62">
        <w:rPr>
          <w:rFonts w:ascii="Arial" w:hAnsi="Arial" w:cs="Arial"/>
          <w:sz w:val="22"/>
          <w:szCs w:val="22"/>
        </w:rPr>
        <w:t xml:space="preserve"> </w:t>
      </w:r>
      <w:r w:rsidRPr="005E3D62">
        <w:rPr>
          <w:rFonts w:ascii="Arial" w:hAnsi="Arial" w:cs="Arial"/>
          <w:sz w:val="22"/>
          <w:szCs w:val="22"/>
        </w:rPr>
        <w:t xml:space="preserve">ist entweder der </w:t>
      </w:r>
      <w:r w:rsidR="00ED60BB" w:rsidRPr="005E3D62">
        <w:rPr>
          <w:rFonts w:ascii="Arial" w:hAnsi="Arial" w:cs="Arial"/>
          <w:sz w:val="22"/>
          <w:szCs w:val="22"/>
        </w:rPr>
        <w:t>E</w:t>
      </w:r>
      <w:r w:rsidRPr="003C55B9">
        <w:rPr>
          <w:rFonts w:ascii="Arial" w:hAnsi="Arial" w:cs="Arial"/>
          <w:color w:val="000000"/>
          <w:sz w:val="22"/>
          <w:szCs w:val="22"/>
        </w:rPr>
        <w:t>hrenamtl</w:t>
      </w:r>
      <w:r w:rsidRPr="003C55B9">
        <w:rPr>
          <w:rFonts w:ascii="Arial" w:hAnsi="Arial" w:cs="Arial"/>
          <w:color w:val="000000"/>
          <w:sz w:val="22"/>
          <w:szCs w:val="22"/>
        </w:rPr>
        <w:t>i</w:t>
      </w:r>
      <w:r w:rsidRPr="003C55B9">
        <w:rPr>
          <w:rFonts w:ascii="Arial" w:hAnsi="Arial" w:cs="Arial"/>
          <w:color w:val="000000"/>
          <w:sz w:val="22"/>
          <w:szCs w:val="22"/>
        </w:rPr>
        <w:t>che oder die hauptamtliche Koordinationskraft des Hospizdienstes zu info</w:t>
      </w:r>
      <w:r w:rsidRPr="003C55B9">
        <w:rPr>
          <w:rFonts w:ascii="Arial" w:hAnsi="Arial" w:cs="Arial"/>
          <w:color w:val="000000"/>
          <w:sz w:val="22"/>
          <w:szCs w:val="22"/>
        </w:rPr>
        <w:t>r</w:t>
      </w:r>
      <w:r w:rsidRPr="003C55B9">
        <w:rPr>
          <w:rFonts w:ascii="Arial" w:hAnsi="Arial" w:cs="Arial"/>
          <w:color w:val="000000"/>
          <w:sz w:val="22"/>
          <w:szCs w:val="22"/>
        </w:rPr>
        <w:t>mieren.</w:t>
      </w:r>
    </w:p>
    <w:p w:rsidR="00657112" w:rsidRPr="0076779E" w:rsidRDefault="00657112" w:rsidP="00657112">
      <w:pPr>
        <w:widowControl w:val="0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37"/>
      </w:tblGrid>
      <w:tr w:rsidR="00657112" w:rsidRPr="008E5F96" w:rsidTr="00657112">
        <w:tc>
          <w:tcPr>
            <w:tcW w:w="9387" w:type="dxa"/>
            <w:shd w:val="clear" w:color="auto" w:fill="D9D9D9"/>
          </w:tcPr>
          <w:p w:rsidR="00657112" w:rsidRDefault="00657112" w:rsidP="00657112">
            <w:pPr>
              <w:widowControl w:val="0"/>
              <w:rPr>
                <w:rFonts w:ascii="Arial" w:hAnsi="Arial" w:cs="Arial"/>
              </w:rPr>
            </w:pPr>
            <w:r w:rsidRPr="008E5F96">
              <w:rPr>
                <w:rFonts w:ascii="Arial" w:hAnsi="Arial" w:cs="Arial"/>
                <w:b/>
                <w:sz w:val="26"/>
                <w:szCs w:val="26"/>
              </w:rPr>
              <w:t xml:space="preserve">Kontaktdaten </w:t>
            </w:r>
            <w:r>
              <w:rPr>
                <w:rFonts w:ascii="Arial" w:hAnsi="Arial" w:cs="Arial"/>
                <w:b/>
                <w:sz w:val="26"/>
                <w:szCs w:val="26"/>
              </w:rPr>
              <w:t>des i</w:t>
            </w:r>
            <w:r w:rsidRPr="00657112">
              <w:rPr>
                <w:rFonts w:ascii="Arial" w:hAnsi="Arial" w:cs="Arial"/>
                <w:b/>
                <w:sz w:val="26"/>
                <w:szCs w:val="26"/>
              </w:rPr>
              <w:t>nterner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C759C1">
              <w:rPr>
                <w:rFonts w:ascii="Arial" w:hAnsi="Arial" w:cs="Arial"/>
                <w:b/>
                <w:sz w:val="26"/>
                <w:szCs w:val="26"/>
              </w:rPr>
              <w:t>Ansprechpartner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s </w:t>
            </w:r>
            <w:r w:rsidRPr="00C759C1">
              <w:rPr>
                <w:rFonts w:ascii="Arial" w:hAnsi="Arial" w:cs="Arial"/>
                <w:b/>
                <w:sz w:val="26"/>
                <w:szCs w:val="26"/>
              </w:rPr>
              <w:t>im Hause</w:t>
            </w: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:rsidR="00657112" w:rsidRPr="008E5F96" w:rsidRDefault="00657112" w:rsidP="00657112">
            <w:pPr>
              <w:widowControl w:val="0"/>
              <w:rPr>
                <w:rFonts w:ascii="Arial" w:hAnsi="Arial" w:cs="Arial"/>
              </w:rPr>
            </w:pPr>
          </w:p>
          <w:p w:rsidR="00657112" w:rsidRPr="008E5F96" w:rsidRDefault="00657112" w:rsidP="00657112">
            <w:pPr>
              <w:widowControl w:val="0"/>
              <w:rPr>
                <w:rFonts w:ascii="Arial" w:hAnsi="Arial" w:cs="Arial"/>
              </w:rPr>
            </w:pPr>
          </w:p>
          <w:p w:rsidR="00657112" w:rsidRPr="008E5F96" w:rsidRDefault="00657112" w:rsidP="00657112">
            <w:pPr>
              <w:widowControl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C759C1" w:rsidRPr="003C55B9" w:rsidRDefault="00C759C1" w:rsidP="00EB7D35">
      <w:pPr>
        <w:widowControl w:val="0"/>
        <w:rPr>
          <w:rFonts w:ascii="Arial" w:hAnsi="Arial" w:cs="Arial"/>
        </w:rPr>
      </w:pPr>
    </w:p>
    <w:sectPr w:rsidR="00C759C1" w:rsidRPr="003C55B9" w:rsidSect="0076779E">
      <w:headerReference w:type="first" r:id="rId8"/>
      <w:pgSz w:w="11906" w:h="16838"/>
      <w:pgMar w:top="954" w:right="1133" w:bottom="709" w:left="1418" w:header="89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A2" w:rsidRDefault="00AB05A2">
      <w:r>
        <w:separator/>
      </w:r>
    </w:p>
  </w:endnote>
  <w:endnote w:type="continuationSeparator" w:id="0">
    <w:p w:rsidR="00AB05A2" w:rsidRDefault="00AB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A2" w:rsidRDefault="00AB05A2">
      <w:r>
        <w:separator/>
      </w:r>
    </w:p>
  </w:footnote>
  <w:footnote w:type="continuationSeparator" w:id="0">
    <w:p w:rsidR="00AB05A2" w:rsidRDefault="00AB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12" w:rsidRDefault="00657112" w:rsidP="003C55B9">
    <w:pPr>
      <w:pStyle w:val="Kopfzeile"/>
      <w:jc w:val="right"/>
      <w:rPr>
        <w:rFonts w:ascii="Arial" w:hAnsi="Arial" w:cs="Arial"/>
        <w:sz w:val="18"/>
        <w:szCs w:val="18"/>
      </w:rPr>
    </w:pPr>
    <w:r w:rsidRPr="00106E33">
      <w:rPr>
        <w:rFonts w:ascii="Arial" w:hAnsi="Arial" w:cs="Arial"/>
        <w:sz w:val="18"/>
        <w:szCs w:val="18"/>
      </w:rPr>
      <w:t xml:space="preserve">Stand </w:t>
    </w:r>
    <w:r w:rsidR="005E3D62">
      <w:rPr>
        <w:rFonts w:ascii="Arial" w:hAnsi="Arial" w:cs="Arial"/>
        <w:sz w:val="18"/>
        <w:szCs w:val="18"/>
      </w:rPr>
      <w:t>161004</w:t>
    </w:r>
  </w:p>
  <w:p w:rsidR="00657112" w:rsidRPr="00106E33" w:rsidRDefault="00657112" w:rsidP="003C55B9">
    <w:pPr>
      <w:pStyle w:val="Kopfzeile"/>
      <w:jc w:val="right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70D"/>
    <w:multiLevelType w:val="hybridMultilevel"/>
    <w:tmpl w:val="6F408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55C7"/>
    <w:multiLevelType w:val="hybridMultilevel"/>
    <w:tmpl w:val="0CCC3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25F1"/>
    <w:multiLevelType w:val="hybridMultilevel"/>
    <w:tmpl w:val="9A8A1C3E"/>
    <w:lvl w:ilvl="0" w:tplc="F008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42CB"/>
    <w:multiLevelType w:val="hybridMultilevel"/>
    <w:tmpl w:val="3E080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5D1A"/>
    <w:multiLevelType w:val="hybridMultilevel"/>
    <w:tmpl w:val="ED6A8222"/>
    <w:lvl w:ilvl="0" w:tplc="91063D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836FE"/>
    <w:multiLevelType w:val="hybridMultilevel"/>
    <w:tmpl w:val="BC6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E451D"/>
    <w:multiLevelType w:val="hybridMultilevel"/>
    <w:tmpl w:val="C97E86AA"/>
    <w:lvl w:ilvl="0" w:tplc="2C76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1885"/>
    <w:multiLevelType w:val="hybridMultilevel"/>
    <w:tmpl w:val="62861106"/>
    <w:lvl w:ilvl="0" w:tplc="14F6758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B35564"/>
    <w:multiLevelType w:val="hybridMultilevel"/>
    <w:tmpl w:val="62DCF03E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12FF5"/>
    <w:multiLevelType w:val="hybridMultilevel"/>
    <w:tmpl w:val="35F0A228"/>
    <w:lvl w:ilvl="0" w:tplc="6658A7C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976190"/>
    <w:multiLevelType w:val="hybridMultilevel"/>
    <w:tmpl w:val="212E4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42DF"/>
    <w:multiLevelType w:val="hybridMultilevel"/>
    <w:tmpl w:val="0ABC2E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4798" w:hanging="360"/>
      </w:pPr>
    </w:lvl>
    <w:lvl w:ilvl="2" w:tplc="0407001B" w:tentative="1">
      <w:start w:val="1"/>
      <w:numFmt w:val="lowerRoman"/>
      <w:lvlText w:val="%3."/>
      <w:lvlJc w:val="right"/>
      <w:pPr>
        <w:ind w:left="-4078" w:hanging="180"/>
      </w:pPr>
    </w:lvl>
    <w:lvl w:ilvl="3" w:tplc="0407000F" w:tentative="1">
      <w:start w:val="1"/>
      <w:numFmt w:val="decimal"/>
      <w:lvlText w:val="%4."/>
      <w:lvlJc w:val="left"/>
      <w:pPr>
        <w:ind w:left="-3358" w:hanging="360"/>
      </w:pPr>
    </w:lvl>
    <w:lvl w:ilvl="4" w:tplc="04070019" w:tentative="1">
      <w:start w:val="1"/>
      <w:numFmt w:val="lowerLetter"/>
      <w:lvlText w:val="%5."/>
      <w:lvlJc w:val="left"/>
      <w:pPr>
        <w:ind w:left="-2638" w:hanging="360"/>
      </w:pPr>
    </w:lvl>
    <w:lvl w:ilvl="5" w:tplc="0407001B" w:tentative="1">
      <w:start w:val="1"/>
      <w:numFmt w:val="lowerRoman"/>
      <w:lvlText w:val="%6."/>
      <w:lvlJc w:val="right"/>
      <w:pPr>
        <w:ind w:left="-1918" w:hanging="180"/>
      </w:pPr>
    </w:lvl>
    <w:lvl w:ilvl="6" w:tplc="0407000F" w:tentative="1">
      <w:start w:val="1"/>
      <w:numFmt w:val="decimal"/>
      <w:lvlText w:val="%7."/>
      <w:lvlJc w:val="left"/>
      <w:pPr>
        <w:ind w:left="-1198" w:hanging="360"/>
      </w:pPr>
    </w:lvl>
    <w:lvl w:ilvl="7" w:tplc="04070019" w:tentative="1">
      <w:start w:val="1"/>
      <w:numFmt w:val="lowerLetter"/>
      <w:lvlText w:val="%8."/>
      <w:lvlJc w:val="left"/>
      <w:pPr>
        <w:ind w:left="-478" w:hanging="360"/>
      </w:pPr>
    </w:lvl>
    <w:lvl w:ilvl="8" w:tplc="0407001B" w:tentative="1">
      <w:start w:val="1"/>
      <w:numFmt w:val="lowerRoman"/>
      <w:lvlText w:val="%9."/>
      <w:lvlJc w:val="right"/>
      <w:pPr>
        <w:ind w:left="242" w:hanging="180"/>
      </w:pPr>
    </w:lvl>
  </w:abstractNum>
  <w:abstractNum w:abstractNumId="12" w15:restartNumberingAfterBreak="0">
    <w:nsid w:val="6B4D37E5"/>
    <w:multiLevelType w:val="hybridMultilevel"/>
    <w:tmpl w:val="0CDCA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E49A2"/>
    <w:multiLevelType w:val="hybridMultilevel"/>
    <w:tmpl w:val="44C2533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D750C1"/>
    <w:multiLevelType w:val="hybridMultilevel"/>
    <w:tmpl w:val="6C380752"/>
    <w:lvl w:ilvl="0" w:tplc="521EA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497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EEA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C5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8EA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A15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CAE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28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434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3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86"/>
    <w:rsid w:val="000701A4"/>
    <w:rsid w:val="00073F16"/>
    <w:rsid w:val="000A34DD"/>
    <w:rsid w:val="000C1C39"/>
    <w:rsid w:val="000D5BBA"/>
    <w:rsid w:val="000F241F"/>
    <w:rsid w:val="00106E33"/>
    <w:rsid w:val="00135E34"/>
    <w:rsid w:val="001478B2"/>
    <w:rsid w:val="0016717D"/>
    <w:rsid w:val="00200615"/>
    <w:rsid w:val="002112E7"/>
    <w:rsid w:val="002209F5"/>
    <w:rsid w:val="002325D7"/>
    <w:rsid w:val="00290BB6"/>
    <w:rsid w:val="002B08EB"/>
    <w:rsid w:val="002B5F60"/>
    <w:rsid w:val="00321EBB"/>
    <w:rsid w:val="00340B30"/>
    <w:rsid w:val="0035552E"/>
    <w:rsid w:val="003931F7"/>
    <w:rsid w:val="003C55B9"/>
    <w:rsid w:val="004528F5"/>
    <w:rsid w:val="004A6983"/>
    <w:rsid w:val="004B4CB8"/>
    <w:rsid w:val="004D305A"/>
    <w:rsid w:val="004E3F23"/>
    <w:rsid w:val="004F2238"/>
    <w:rsid w:val="005048ED"/>
    <w:rsid w:val="00504B02"/>
    <w:rsid w:val="00523A90"/>
    <w:rsid w:val="00534410"/>
    <w:rsid w:val="00582587"/>
    <w:rsid w:val="00586A2B"/>
    <w:rsid w:val="00591BA0"/>
    <w:rsid w:val="005D0A37"/>
    <w:rsid w:val="005D1B3A"/>
    <w:rsid w:val="005D5F60"/>
    <w:rsid w:val="005E1597"/>
    <w:rsid w:val="005E3D62"/>
    <w:rsid w:val="00603506"/>
    <w:rsid w:val="00605C6F"/>
    <w:rsid w:val="006328D9"/>
    <w:rsid w:val="006379F4"/>
    <w:rsid w:val="00657112"/>
    <w:rsid w:val="00674A5D"/>
    <w:rsid w:val="00676E1C"/>
    <w:rsid w:val="006A683A"/>
    <w:rsid w:val="006D4626"/>
    <w:rsid w:val="006E0F57"/>
    <w:rsid w:val="0076779E"/>
    <w:rsid w:val="0077120D"/>
    <w:rsid w:val="00775AAB"/>
    <w:rsid w:val="007828A5"/>
    <w:rsid w:val="00793C37"/>
    <w:rsid w:val="007E6A84"/>
    <w:rsid w:val="008258CE"/>
    <w:rsid w:val="008357D2"/>
    <w:rsid w:val="00837B46"/>
    <w:rsid w:val="00842D12"/>
    <w:rsid w:val="008517BF"/>
    <w:rsid w:val="00862A22"/>
    <w:rsid w:val="00895251"/>
    <w:rsid w:val="008E5F96"/>
    <w:rsid w:val="00910163"/>
    <w:rsid w:val="00912C25"/>
    <w:rsid w:val="009214F6"/>
    <w:rsid w:val="009317EF"/>
    <w:rsid w:val="00940148"/>
    <w:rsid w:val="009553F2"/>
    <w:rsid w:val="00994486"/>
    <w:rsid w:val="009953CF"/>
    <w:rsid w:val="009B0B32"/>
    <w:rsid w:val="009C0357"/>
    <w:rsid w:val="009C516B"/>
    <w:rsid w:val="009D1EFA"/>
    <w:rsid w:val="009D451C"/>
    <w:rsid w:val="009E3F62"/>
    <w:rsid w:val="009F1382"/>
    <w:rsid w:val="00A012C2"/>
    <w:rsid w:val="00A03917"/>
    <w:rsid w:val="00A042BE"/>
    <w:rsid w:val="00A11F86"/>
    <w:rsid w:val="00A657BD"/>
    <w:rsid w:val="00A727ED"/>
    <w:rsid w:val="00A80357"/>
    <w:rsid w:val="00AB05A2"/>
    <w:rsid w:val="00AC375D"/>
    <w:rsid w:val="00B45EE7"/>
    <w:rsid w:val="00B75B7E"/>
    <w:rsid w:val="00BF7023"/>
    <w:rsid w:val="00C0696D"/>
    <w:rsid w:val="00C4453A"/>
    <w:rsid w:val="00C64094"/>
    <w:rsid w:val="00C759C1"/>
    <w:rsid w:val="00C76B28"/>
    <w:rsid w:val="00C95FF7"/>
    <w:rsid w:val="00CA4710"/>
    <w:rsid w:val="00CF12C8"/>
    <w:rsid w:val="00CF53F8"/>
    <w:rsid w:val="00D451BE"/>
    <w:rsid w:val="00D65FD3"/>
    <w:rsid w:val="00DF12CC"/>
    <w:rsid w:val="00DF333D"/>
    <w:rsid w:val="00E10AD3"/>
    <w:rsid w:val="00E275B1"/>
    <w:rsid w:val="00E349EA"/>
    <w:rsid w:val="00E40895"/>
    <w:rsid w:val="00E471CE"/>
    <w:rsid w:val="00E514D5"/>
    <w:rsid w:val="00E56E01"/>
    <w:rsid w:val="00E74820"/>
    <w:rsid w:val="00E81B78"/>
    <w:rsid w:val="00EB782A"/>
    <w:rsid w:val="00EB7D35"/>
    <w:rsid w:val="00EC18E9"/>
    <w:rsid w:val="00EC7F33"/>
    <w:rsid w:val="00ED60BB"/>
    <w:rsid w:val="00F2032B"/>
    <w:rsid w:val="00F2137C"/>
    <w:rsid w:val="00F247C2"/>
    <w:rsid w:val="00F4615D"/>
    <w:rsid w:val="00F72DAC"/>
    <w:rsid w:val="00FA0493"/>
    <w:rsid w:val="00FA0F6C"/>
    <w:rsid w:val="00FC046C"/>
    <w:rsid w:val="00FC57EA"/>
    <w:rsid w:val="00FD010F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1DD67E-BE9E-4C3A-BEAB-75E5D7E6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E6E6E6"/>
      <w:tabs>
        <w:tab w:val="left" w:pos="3600"/>
      </w:tabs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9448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74820"/>
    <w:pPr>
      <w:ind w:left="708"/>
    </w:pPr>
  </w:style>
  <w:style w:type="table" w:styleId="Tabellenraster">
    <w:name w:val="Table Grid"/>
    <w:basedOn w:val="NormaleTabelle"/>
    <w:uiPriority w:val="39"/>
    <w:rsid w:val="00C7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vberlin\Documents\Benutzerdefinierte%20Office-Vorlagen\HPV%20Briefkopf%20IBAN%2012.201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4FD5-7366-4898-B7D8-4432A660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HPV Briefkopf IBAN 12.2013.dot</Template>
  <TotalTime>0</TotalTime>
  <Pages>2</Pages>
  <Words>695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Geschäftsführender Vorstand:       Dorothea Becker   Lydia Röder</vt:lpstr>
    </vt:vector>
  </TitlesOfParts>
  <Manager>Geschäftsstelle</Manager>
  <Company>Hospiz- und PalliativVerband Berlin e.V.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Geschäftsführender Vorstand:       Dorothea Becker   Lydia Röder</dc:title>
  <dc:subject/>
  <dc:creator>hpvberlin</dc:creator>
  <cp:keywords/>
  <cp:lastModifiedBy>Fuhrmann Dr., Christina</cp:lastModifiedBy>
  <cp:revision>2</cp:revision>
  <cp:lastPrinted>2016-05-26T07:02:00Z</cp:lastPrinted>
  <dcterms:created xsi:type="dcterms:W3CDTF">2022-04-11T16:01:00Z</dcterms:created>
  <dcterms:modified xsi:type="dcterms:W3CDTF">2022-04-11T16:01:00Z</dcterms:modified>
</cp:coreProperties>
</file>